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Times New Roman" w:hAnsi="Times New Roman" w:eastAsia="黑体" w:cs="Times New Roman"/>
          <w:sz w:val="28"/>
          <w:szCs w:val="28"/>
          <w:highlight w:val="none"/>
        </w:rPr>
      </w:pPr>
      <w:r>
        <w:rPr>
          <w:rFonts w:ascii="Times New Roman" w:hAnsi="Times New Roman" w:eastAsia="黑体" w:cs="Times New Roman"/>
          <w:sz w:val="28"/>
          <w:szCs w:val="28"/>
          <w:highlight w:val="none"/>
        </w:rPr>
        <w:t>附件1</w:t>
      </w:r>
    </w:p>
    <w:p>
      <w:pPr>
        <w:jc w:val="center"/>
        <w:rPr>
          <w:rFonts w:ascii="Times New Roman" w:hAnsi="Times New Roman" w:eastAsia="方正小标宋简体" w:cs="Times New Roman"/>
          <w:bCs/>
          <w:kern w:val="0"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bCs/>
          <w:kern w:val="0"/>
          <w:sz w:val="44"/>
          <w:szCs w:val="44"/>
          <w:highlight w:val="none"/>
        </w:rPr>
        <w:t>招聘需求表</w:t>
      </w:r>
    </w:p>
    <w:tbl>
      <w:tblPr>
        <w:tblStyle w:val="4"/>
        <w:tblW w:w="1417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1515"/>
        <w:gridCol w:w="1035"/>
        <w:gridCol w:w="840"/>
        <w:gridCol w:w="1379"/>
        <w:gridCol w:w="2910"/>
        <w:gridCol w:w="570"/>
        <w:gridCol w:w="1066"/>
        <w:gridCol w:w="42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户籍范围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其它要求和有关说明(执业资格、专业技术资格、工作经历等）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三江街道社区卫生服务中心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护士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本科：护理学类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研究生：护理学类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40周岁及以下（1983年7月3日以后出生）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；具有副高及以上职称的，年龄可放宽至45周岁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（1978年7月3日以后出生）</w:t>
            </w:r>
            <w:r>
              <w:rPr>
                <w:rFonts w:hint="eastAsia" w:ascii="Times New Roman" w:hAnsi="Times New Roman" w:eastAsia="仿宋_GB2312" w:cs="Times New Roman"/>
                <w:spacing w:val="-2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具有护士及以上资格;2024届毕业生须在2024年12月31日前取得护士及以上资格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江南街道社区卫生服务中心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康复科人员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大专：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康复治疗技术、中医学、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针灸推拿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康复治疗、康复治疗学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中医学、针灸推拿学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研究生：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康复治疗学、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中医基础理论、针灸推拿学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具有执业助理中医师（技士）及以上资格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中药士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大专：中药、中药学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本科：中药学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研究生：中药、中药学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具有中药士及以上资格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护士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大专：护理类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本科：护理学类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研究生：护理学类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具有护士及以上资格;2024届毕业生须在2024年12月31日前取得护士及以上资格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西药士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大专：药学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本科：药学、应用药学、临床药学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研究生：药学、临床药学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2024届毕业生须在2025年12月31日前取得药士及以上资格；非2024届毕业生须在2024年12月31日前取得药士及以上资格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西关街道社区卫生服务中心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护士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大专：护理类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本科：护理学类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研究生：护理学类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具有护士及以上资格；2024届毕业生须在2024年12月31日前取得护士及以上资格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针灸推拿师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大专：针灸推拿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本科：针灸推拿学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研究生：针灸推拿学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面向2024届毕业生，须在2025年12月31日前取得执业助理中医师及以上资格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秋滨街道社区卫生服务中心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放射科人员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大专：临床医学、医学影像技术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本科：临床医学、医学影像、医学影像技术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研究生：临床医学、医学影像技术、医学影像技术学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2024届毕业生须在2025年12月31日前取得执业助理医师(技士）及以上资格;非2024届毕业生须在2024年12月31日前取得执业助理医师(技士）及以上资格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护士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大专：护理类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本科：护理学类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研究生：护理学类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具有护士及以上资格;2024届毕业生须在2024年12月31日前取得护士及以上资格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苏孟乡中心卫生院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护士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大专：护理类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本科：护理学类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研究生：护理学类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具有护士及以上资格;2024届毕业生须在2024年12月31日前取得护士及以上资格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中药士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大专：中药、中药学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本科：中药学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研究生：中药、中药学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具有中药士及以上资格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西药士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大专：药学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本科：药学、应用药学、临床药学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研究生：药学、临床药学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具有药士及以上资格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口腔医师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大专：口腔医学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本科：口腔医学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研究生：口腔医学、临床口腔医学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具有执业助理医师及以上资格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针灸推拿师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大专：针灸推拿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本科：针灸推拿学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研究生：针灸推拿学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2024届毕业生须在2025年12月31日前取得执业助理中医师及以上资格;非2024届毕业生须在2024年12月31日前取得执业助理中医师及以上资格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信息员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本科：计算机类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研究生：计算机科学与技术类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石门农场卫生院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大专：临床医学、中西医结合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本科：临床医学、中西医临床医学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研究生：全科医学、内科学、中西医结合临床、中西医结合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2024届毕业生须在2025年12月31日前取得执业助理医师及以上资格;非2024届毕业生须在2024年12月31日前取得执业助理医师及以上资格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护士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大专：护理类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本科：护理学类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研究生：护理学类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具有护士及以上资格;2024届毕业生须在2024年12月31日前取得护士及以上资格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检验士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大专：医学检验技术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医学检验、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医学检验技术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研究生：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医学检验学、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医学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检验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技术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具有检验士及以上资格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康复科人员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大专：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康复治疗技术、中医学、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针灸推拿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康复治疗、康复治疗学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中医学、针灸推拿学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研究生：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康复治疗学、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中医基础理论、针灸推拿学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具有执业助理中医师（技士）及以上资格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汤溪镇中心卫生院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护士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大专：护理类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本科：护理学类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研究生：护理学类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具有护士及以上资格;2024届毕业生须在2024年12月31日前取得护士及以上资格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大专：临床医学、中西医结合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本科：临床医学、中西医临床医学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研究生：全科医学、内科学、中西医结合临床、中西医结合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2024届毕业生须在2025年12月31日前取得执业助理医师及以上资格;非2024届毕业生须在2024年12月31日前取得执业助理医师及以上资格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大专：中医学、针灸推拿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本科：中医学、针灸推拿学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研究生：中医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、中医学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针灸、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针灸推拿学、中医内科学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2024届毕业生须在2025年12月31日前取得执业助理中医师及以上资格;非2024届毕业生须在2024年12月31日前取得执业助理中医师及以上资格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罗埠镇中心卫生院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护士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7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大专：护理类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本科：护理学类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研究生：护理学类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具有护士及以上资格;2024届毕业生须在2024年12月31日前取得护士及以上资格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西药士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大专：药学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本科：药学、应用药学、临床药学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研究生：药学、临床药学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具有药士及以上资格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针灸推拿师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大专：针灸推拿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本科：针灸推拿学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研究生：针灸推拿学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具有执业助理中医师及以上资格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洋埠镇中心卫生院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7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大专：临床医学、中西医结合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本科：临床医学、中西医临床医学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研究生：全科医学、内科学、中西医结合临床、中西医结合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2024届毕业生须在2025年12月31日前取得执业助理医师及以上资格;非2024届毕业生须在2024年12月31日前取得执业助理医师及以上资格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护士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大专：护理类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本科：护理学类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研究生：护理学类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具有护士及以上资格;2024届毕业生须在2024年12月31日前取得护士及以上资格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本科：会计、会计学、财务管理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研究生：会计、会计学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具有助理会计师及以上资格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iMTg3ODExMTY0NTAxYjNkM2U1OTUzYWJlMmM2MzMifQ=="/>
  </w:docVars>
  <w:rsids>
    <w:rsidRoot w:val="6F0F3277"/>
    <w:rsid w:val="6F0F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2024-06-24T08:17:00Z</dcterms:created>
  <dc:creator>小柯@浙中人才网</dc:creator>
  <cp:lastModifiedBy>小柯@浙中人才网</cp:lastModifiedBy>
  <dcterms:modified xsi:type="dcterms:W3CDTF">2024-06-24T08:17:48Z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3F2C7D58CC484AAA826F6FA0A9A8D1A7_11</vt:lpwstr>
  </property>
</Properties>
</file>