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sz w:val="28"/>
          <w:szCs w:val="28"/>
        </w:rPr>
        <w:sectPr>
          <w:pgSz w:w="11906" w:h="16838"/>
          <w:pgMar w:top="1304" w:right="1644" w:bottom="1417" w:left="1644" w:header="851" w:footer="992" w:gutter="0"/>
          <w:cols w:space="0" w:num="1"/>
          <w:docGrid w:type="linesAndChars" w:linePitch="319" w:charSpace="39"/>
        </w:sectPr>
      </w:pPr>
      <w:bookmarkStart w:id="0" w:name="_GoBack"/>
      <w:bookmarkEnd w:id="0"/>
    </w:p>
    <w:p>
      <w:pPr>
        <w:spacing w:line="520" w:lineRule="exact"/>
        <w:jc w:val="left"/>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1</w:t>
      </w:r>
    </w:p>
    <w:p>
      <w:pPr>
        <w:jc w:val="center"/>
        <w:rPr>
          <w:rFonts w:ascii="黑体" w:hAnsi="黑体" w:eastAsia="黑体" w:cs="方正小标宋简体"/>
          <w:bCs/>
          <w:kern w:val="0"/>
          <w:sz w:val="44"/>
          <w:szCs w:val="44"/>
        </w:rPr>
      </w:pPr>
      <w:r>
        <w:rPr>
          <w:rFonts w:hint="eastAsia" w:ascii="黑体" w:hAnsi="黑体" w:eastAsia="黑体" w:cs="方正小标宋简体"/>
          <w:bCs/>
          <w:kern w:val="0"/>
          <w:sz w:val="44"/>
          <w:szCs w:val="44"/>
        </w:rPr>
        <w:t>招聘需求表</w:t>
      </w:r>
    </w:p>
    <w:tbl>
      <w:tblPr>
        <w:tblStyle w:val="9"/>
        <w:tblW w:w="14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619"/>
        <w:gridCol w:w="709"/>
        <w:gridCol w:w="850"/>
        <w:gridCol w:w="2067"/>
        <w:gridCol w:w="1134"/>
        <w:gridCol w:w="992"/>
        <w:gridCol w:w="5123"/>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5"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1619"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招聘岗位</w:t>
            </w:r>
          </w:p>
        </w:tc>
        <w:tc>
          <w:tcPr>
            <w:tcW w:w="709"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招聘</w:t>
            </w:r>
          </w:p>
          <w:p>
            <w:pPr>
              <w:spacing w:line="360" w:lineRule="exact"/>
              <w:jc w:val="center"/>
              <w:rPr>
                <w:rFonts w:ascii="黑体" w:hAnsi="黑体" w:eastAsia="黑体" w:cs="黑体"/>
                <w:sz w:val="24"/>
                <w:szCs w:val="24"/>
              </w:rPr>
            </w:pPr>
            <w:r>
              <w:rPr>
                <w:rFonts w:hint="eastAsia" w:ascii="黑体" w:hAnsi="黑体" w:eastAsia="黑体" w:cs="黑体"/>
                <w:sz w:val="24"/>
                <w:szCs w:val="24"/>
              </w:rPr>
              <w:t>人数</w:t>
            </w:r>
          </w:p>
        </w:tc>
        <w:tc>
          <w:tcPr>
            <w:tcW w:w="850"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学历学位</w:t>
            </w:r>
          </w:p>
        </w:tc>
        <w:tc>
          <w:tcPr>
            <w:tcW w:w="2067"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专业要求</w:t>
            </w:r>
          </w:p>
        </w:tc>
        <w:tc>
          <w:tcPr>
            <w:tcW w:w="1134"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年龄</w:t>
            </w:r>
          </w:p>
          <w:p>
            <w:pPr>
              <w:spacing w:line="360" w:lineRule="exact"/>
              <w:jc w:val="center"/>
              <w:rPr>
                <w:rFonts w:ascii="黑体" w:hAnsi="黑体" w:eastAsia="黑体" w:cs="黑体"/>
                <w:sz w:val="24"/>
                <w:szCs w:val="24"/>
              </w:rPr>
            </w:pPr>
            <w:r>
              <w:rPr>
                <w:rFonts w:hint="eastAsia" w:ascii="黑体" w:hAnsi="黑体" w:eastAsia="黑体" w:cs="黑体"/>
                <w:sz w:val="24"/>
                <w:szCs w:val="24"/>
              </w:rPr>
              <w:t>要求</w:t>
            </w:r>
          </w:p>
        </w:tc>
        <w:tc>
          <w:tcPr>
            <w:tcW w:w="992"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户籍</w:t>
            </w:r>
          </w:p>
          <w:p>
            <w:pPr>
              <w:spacing w:line="360" w:lineRule="exact"/>
              <w:jc w:val="center"/>
              <w:rPr>
                <w:rFonts w:ascii="黑体" w:hAnsi="黑体" w:eastAsia="黑体" w:cs="黑体"/>
                <w:sz w:val="24"/>
                <w:szCs w:val="24"/>
              </w:rPr>
            </w:pPr>
            <w:r>
              <w:rPr>
                <w:rFonts w:hint="eastAsia" w:ascii="黑体" w:hAnsi="黑体" w:eastAsia="黑体" w:cs="黑体"/>
                <w:sz w:val="24"/>
                <w:szCs w:val="24"/>
              </w:rPr>
              <w:t>要求</w:t>
            </w:r>
          </w:p>
        </w:tc>
        <w:tc>
          <w:tcPr>
            <w:tcW w:w="5123"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其他要求及说明</w:t>
            </w:r>
          </w:p>
        </w:tc>
        <w:tc>
          <w:tcPr>
            <w:tcW w:w="1884" w:type="dxa"/>
            <w:vAlign w:val="center"/>
          </w:tcPr>
          <w:p>
            <w:pPr>
              <w:spacing w:line="360" w:lineRule="exact"/>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505" w:type="dxa"/>
            <w:vAlign w:val="center"/>
          </w:tcPr>
          <w:p>
            <w:pPr>
              <w:jc w:val="center"/>
            </w:pPr>
            <w:r>
              <w:t>1</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综合文字1</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本科/学士</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法学类、中国语言文学类、新闻传播学类，会计学、财务管理</w:t>
            </w:r>
          </w:p>
        </w:tc>
        <w:tc>
          <w:tcPr>
            <w:tcW w:w="1134"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widowControl/>
              <w:spacing w:line="360" w:lineRule="exact"/>
              <w:jc w:val="left"/>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①中共党员；②具有下列条件之一的，同等条件下优先录取：党政机关综合文字、党建工作经验者；新闻媒体，执法部门工作经验者；通过国家司法考试；全日制本科及以上，“双一流”大学建设高校全日制本科或其他院校全日制研究生（独立学院、合作办学的院系除外）。</w:t>
            </w:r>
          </w:p>
        </w:tc>
        <w:tc>
          <w:tcPr>
            <w:tcW w:w="1884" w:type="dxa"/>
            <w:vAlign w:val="center"/>
          </w:tcPr>
          <w:p>
            <w:pPr>
              <w:spacing w:line="36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需提供党员</w:t>
            </w:r>
            <w:r>
              <w:rPr>
                <w:rFonts w:hint="eastAsia" w:ascii="仿宋_GB2312" w:hAnsi="仿宋_GB2312" w:eastAsia="仿宋_GB2312" w:cs="仿宋_GB2312"/>
                <w:sz w:val="24"/>
                <w:szCs w:val="24"/>
              </w:rPr>
              <w:t>佐证</w:t>
            </w:r>
            <w:r>
              <w:rPr>
                <w:rFonts w:ascii="仿宋_GB2312" w:hAnsi="仿宋_GB2312" w:eastAsia="仿宋_GB2312" w:cs="仿宋_GB2312"/>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w:t>
            </w:r>
          </w:p>
        </w:tc>
        <w:tc>
          <w:tcPr>
            <w:tcW w:w="1619" w:type="dxa"/>
            <w:vAlign w:val="center"/>
          </w:tcPr>
          <w:p>
            <w:pPr>
              <w:widowControl/>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综合文字2</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新闻传播学类，汉语言文学</w:t>
            </w:r>
          </w:p>
        </w:tc>
        <w:tc>
          <w:tcPr>
            <w:tcW w:w="1134"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①具有2年及以上工作经验；②具有较强的文字功底；③具有较强工作计划、组织、协调能力；④吃苦耐劳，乐于奉献，敬业精神强，服从组织安排；⑤限男性。</w:t>
            </w:r>
          </w:p>
        </w:tc>
        <w:tc>
          <w:tcPr>
            <w:tcW w:w="1884" w:type="dxa"/>
            <w:vAlign w:val="center"/>
          </w:tcPr>
          <w:p>
            <w:pPr>
              <w:spacing w:line="360" w:lineRule="exact"/>
              <w:jc w:val="center"/>
              <w:rPr>
                <w:rFonts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3</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综合文字3</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color w:val="000000"/>
                <w:spacing w:val="-20"/>
                <w:sz w:val="24"/>
                <w:szCs w:val="24"/>
              </w:rPr>
            </w:pPr>
            <w:r>
              <w:rPr>
                <w:rFonts w:hint="eastAsia" w:ascii="仿宋_GB2312" w:hAnsi="宋体" w:eastAsia="仿宋_GB2312" w:cs="仿宋_GB2312"/>
                <w:color w:val="000000"/>
                <w:kern w:val="0"/>
                <w:sz w:val="24"/>
                <w:szCs w:val="24"/>
                <w:lang w:bidi="ar"/>
              </w:rPr>
              <w:t>新闻传播学类，汉语言文学</w:t>
            </w:r>
          </w:p>
        </w:tc>
        <w:tc>
          <w:tcPr>
            <w:tcW w:w="1134"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color w:val="000000"/>
                <w:sz w:val="24"/>
                <w:szCs w:val="24"/>
                <w:shd w:val="clear" w:color="auto" w:fill="FFFFFF"/>
              </w:rPr>
            </w:pPr>
            <w:r>
              <w:rPr>
                <w:rFonts w:hint="eastAsia" w:ascii="仿宋_GB2312" w:hAnsi="宋体" w:eastAsia="仿宋_GB2312" w:cs="仿宋_GB2312"/>
                <w:color w:val="000000"/>
                <w:kern w:val="0"/>
                <w:sz w:val="24"/>
                <w:szCs w:val="24"/>
                <w:lang w:bidi="ar"/>
              </w:rPr>
              <w:t>①具有2年及以上工作经验；②具有较强的文字功底；③具有较强工作计划、组织、协调能力；④吃苦耐劳，乐于奉献，敬业精神强，服从组织安排；⑤限女性。</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4</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综合文字4</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中国语言文学类、新闻传播学类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spacing w:line="360" w:lineRule="exact"/>
              <w:jc w:val="center"/>
              <w:rPr>
                <w:rFonts w:ascii="仿宋_GB2312" w:hAnsi="仿宋_GB2312" w:eastAsia="仿宋_GB2312" w:cs="仿宋_GB2312"/>
                <w:b/>
                <w:bCs/>
                <w:color w:val="000000"/>
                <w:sz w:val="24"/>
                <w:szCs w:val="24"/>
              </w:rPr>
            </w:pP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5</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综合文字5</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汉语言文学、新闻学、传播学、秘书学</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3年及以上工作经验，能熟练应用各种办公软件和图文编辑；②政治思想素质好，组织纪律性强，遵纪守法，品行端正，爱岗敬业，吃苦耐劳；③具有良好的文字功底、较强的综合分析和归纳总结能力、较强的沟通协调能力和团队协助精神，工作适合男性。</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6</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综合文字6</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中国语言文学类，法学</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金华市</w:t>
            </w:r>
          </w:p>
        </w:tc>
        <w:tc>
          <w:tcPr>
            <w:tcW w:w="5123" w:type="dxa"/>
            <w:vAlign w:val="center"/>
          </w:tcPr>
          <w:p>
            <w:pPr>
              <w:spacing w:line="360" w:lineRule="exact"/>
              <w:jc w:val="left"/>
              <w:rPr>
                <w:rFonts w:ascii="仿宋_GB2312" w:hAnsi="仿宋_GB2312" w:eastAsia="仿宋_GB2312" w:cs="仿宋_GB2312"/>
                <w:b/>
                <w:bCs/>
                <w:color w:val="000000"/>
                <w:sz w:val="24"/>
                <w:szCs w:val="24"/>
              </w:rPr>
            </w:pP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7</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综合文字7</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中国语言文学类、新闻传播学类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金华市</w:t>
            </w:r>
          </w:p>
        </w:tc>
        <w:tc>
          <w:tcPr>
            <w:tcW w:w="5123" w:type="dxa"/>
            <w:vAlign w:val="center"/>
          </w:tcPr>
          <w:p>
            <w:pPr>
              <w:spacing w:line="360" w:lineRule="exact"/>
              <w:jc w:val="left"/>
              <w:rPr>
                <w:rFonts w:ascii="仿宋_GB2312" w:hAnsi="仿宋_GB2312" w:eastAsia="仿宋_GB2312" w:cs="仿宋_GB2312"/>
                <w:b/>
                <w:bCs/>
                <w:color w:val="000000"/>
                <w:sz w:val="24"/>
                <w:szCs w:val="24"/>
              </w:rPr>
            </w:pP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8</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综合文字8</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汉语言文学、新闻学、传播学、秘书学</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①具有较强的文字综合能力和沟通协调能力，熟悉电脑操作；②工作地点在汤溪镇，有班车接送。</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9</w:t>
            </w:r>
          </w:p>
        </w:tc>
        <w:tc>
          <w:tcPr>
            <w:tcW w:w="161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综合文字9</w:t>
            </w:r>
          </w:p>
        </w:tc>
        <w:tc>
          <w:tcPr>
            <w:tcW w:w="70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本科/学士</w:t>
            </w:r>
          </w:p>
        </w:tc>
        <w:tc>
          <w:tcPr>
            <w:tcW w:w="2067"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中国语言文学类、新闻传播学类、马克思主义理论类</w:t>
            </w:r>
          </w:p>
        </w:tc>
        <w:tc>
          <w:tcPr>
            <w:tcW w:w="1134"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30周岁及以下</w:t>
            </w:r>
          </w:p>
        </w:tc>
        <w:tc>
          <w:tcPr>
            <w:tcW w:w="992"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①具有2年及以上综合文字工作经验；②工作地点在洋埠镇，有班车接送。</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需提供2年及以上综合文字工作经验材料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10</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综合管理1</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本科/学士</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①</w:t>
            </w:r>
            <w:r>
              <w:rPr>
                <w:rStyle w:val="24"/>
                <w:rFonts w:eastAsia="仿宋_GB2312"/>
                <w:lang w:bidi="ar"/>
              </w:rPr>
              <w:t xml:space="preserve"> </w:t>
            </w:r>
            <w:r>
              <w:rPr>
                <w:rStyle w:val="25"/>
                <w:rFonts w:hint="default" w:hAnsi="宋体"/>
                <w:lang w:bidi="ar"/>
              </w:rPr>
              <w:t xml:space="preserve">双一流大学建设高校，原“211”高校，或其他院校全日制研究生（独立学院、合作办学的院系除外）；②具有较强的文字功底，一定的综合分析、组织协调能力，具有一定的创新理念和扎实的知识储备。 </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11</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综合管理2</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法学类、统计学类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金华市</w:t>
            </w:r>
          </w:p>
        </w:tc>
        <w:tc>
          <w:tcPr>
            <w:tcW w:w="5123" w:type="dxa"/>
            <w:vAlign w:val="center"/>
          </w:tcPr>
          <w:p>
            <w:pPr>
              <w:spacing w:line="360" w:lineRule="exact"/>
              <w:jc w:val="center"/>
              <w:rPr>
                <w:rFonts w:ascii="仿宋_GB2312" w:hAnsi="仿宋_GB2312" w:eastAsia="仿宋_GB2312" w:cs="仿宋_GB2312"/>
                <w:b/>
                <w:bCs/>
                <w:color w:val="000000"/>
                <w:sz w:val="24"/>
                <w:szCs w:val="24"/>
              </w:rPr>
            </w:pP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12</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综合管理3</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中国语言文学类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①具有较强的文字功底和语言表达能力，责任感强；②具有较强的综合分析、沟通协调能力, 工作经验丰富，能熟练使用各类办公软件，3年及以上文字相关工作经验;③具有5年及以上文字综合工作经验、能吃苦耐劳者优先。</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需提供3年及以上文字相关工作经验材料、户籍佐证材料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13</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综合管理4</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电子信息类、计算机类、工商管理类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spacing w:line="360" w:lineRule="exact"/>
              <w:jc w:val="center"/>
              <w:rPr>
                <w:rFonts w:ascii="仿宋_GB2312" w:hAnsi="仿宋_GB2312" w:eastAsia="仿宋_GB2312" w:cs="仿宋_GB2312"/>
                <w:b/>
                <w:bCs/>
                <w:color w:val="000000"/>
                <w:sz w:val="24"/>
                <w:szCs w:val="24"/>
              </w:rPr>
            </w:pP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14</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综合管理5</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化学类、化工与制药类、安全科学与工程类，高分子材料与工程</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①具有2年及以上工作经验，遵纪守法，品行端正，工作认真负责；②具有扎实的文字功底、优秀的语言表达能力和人际沟通能力；③退役军人优先录取，工作适合男性。</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15</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综合管理6</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化学类、化工与制药类、安全科学与工程类，高分子材料与工程</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具有良好的道德品质，能严格遵守单位规章制度，有较强的工作责任心，熟练使用办公软件，有一定的文字表达能力和协调沟通能力。</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16</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综合管理7</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土木工程、工业与民用建筑</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bottom"/>
          </w:tcPr>
          <w:p>
            <w:pPr>
              <w:spacing w:line="360" w:lineRule="exact"/>
              <w:rPr>
                <w:rFonts w:ascii="仿宋_GB2312" w:hAnsi="仿宋_GB2312" w:eastAsia="仿宋_GB2312" w:cs="仿宋_GB2312"/>
                <w:b/>
                <w:bCs/>
                <w:color w:val="000000"/>
                <w:sz w:val="24"/>
                <w:szCs w:val="24"/>
              </w:rPr>
            </w:pP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17</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综合管理8</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具有基层相关工作经验者优先。</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18</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综合管理9</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大专</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法律大类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金华市</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①中共党员；②熟悉电脑操作；③工作地点在罗埠镇，</w:t>
            </w:r>
            <w:r>
              <w:rPr>
                <w:rFonts w:hint="eastAsia" w:ascii="仿宋_GB2312" w:hAnsi="仿宋_GB2312" w:eastAsia="仿宋_GB2312" w:cs="仿宋_GB2312"/>
                <w:color w:val="000000"/>
                <w:kern w:val="0"/>
                <w:sz w:val="24"/>
                <w:szCs w:val="24"/>
                <w:lang w:bidi="ar"/>
              </w:rPr>
              <w:t>有班车接送。</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ascii="仿宋_GB2312" w:hAnsi="仿宋_GB2312" w:eastAsia="仿宋_GB2312" w:cs="仿宋_GB2312"/>
                <w:sz w:val="24"/>
                <w:szCs w:val="24"/>
              </w:rPr>
              <w:t>需提供党员</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lang w:bidi="ar"/>
              </w:rPr>
              <w:t>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19</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综合管理10</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金华市</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①热爱农村工作，具有较强综合文字能力,熟悉电脑操作；②熟悉电脑操作；③工作地点在罗埠镇，</w:t>
            </w:r>
            <w:r>
              <w:rPr>
                <w:rFonts w:hint="eastAsia" w:ascii="仿宋_GB2312" w:hAnsi="仿宋_GB2312" w:eastAsia="仿宋_GB2312" w:cs="仿宋_GB2312"/>
                <w:color w:val="000000"/>
                <w:kern w:val="0"/>
                <w:sz w:val="24"/>
                <w:szCs w:val="24"/>
                <w:lang w:bidi="ar"/>
              </w:rPr>
              <w:t>有班车接送。</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20</w:t>
            </w:r>
          </w:p>
        </w:tc>
        <w:tc>
          <w:tcPr>
            <w:tcW w:w="161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综合管理11</w:t>
            </w:r>
          </w:p>
        </w:tc>
        <w:tc>
          <w:tcPr>
            <w:tcW w:w="70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大专</w:t>
            </w:r>
          </w:p>
        </w:tc>
        <w:tc>
          <w:tcPr>
            <w:tcW w:w="2067"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30周岁及以下</w:t>
            </w:r>
          </w:p>
        </w:tc>
        <w:tc>
          <w:tcPr>
            <w:tcW w:w="992"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金华市</w:t>
            </w:r>
          </w:p>
        </w:tc>
        <w:tc>
          <w:tcPr>
            <w:tcW w:w="5123" w:type="dxa"/>
            <w:vAlign w:val="center"/>
          </w:tcPr>
          <w:p>
            <w:pPr>
              <w:widowControl/>
              <w:spacing w:line="360" w:lineRule="exact"/>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①热爱农村工作，具有较强综合文字能力,熟悉电脑操作；②熟悉电脑操作；③工作地点在罗埠镇，有班车接送。</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21</w:t>
            </w:r>
          </w:p>
        </w:tc>
        <w:tc>
          <w:tcPr>
            <w:tcW w:w="161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电子信息</w:t>
            </w:r>
          </w:p>
          <w:p>
            <w:pPr>
              <w:widowControl/>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工程管理1</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电子信息科学与技术、计算机科学与技术、软件工程、网络工程、信息安全、信息工程</w:t>
            </w:r>
          </w:p>
        </w:tc>
        <w:tc>
          <w:tcPr>
            <w:tcW w:w="1134"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color w:val="000000"/>
                <w:sz w:val="24"/>
                <w:szCs w:val="24"/>
                <w:shd w:val="clear" w:color="auto" w:fill="FFFFFF"/>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color w:val="000000"/>
                <w:sz w:val="24"/>
                <w:szCs w:val="24"/>
                <w:shd w:val="clear" w:color="auto" w:fill="FFFFFF"/>
              </w:rPr>
            </w:pPr>
            <w:r>
              <w:rPr>
                <w:rFonts w:hint="eastAsia" w:ascii="仿宋_GB2312" w:hAnsi="宋体" w:eastAsia="仿宋_GB2312" w:cs="仿宋_GB2312"/>
                <w:color w:val="000000"/>
                <w:kern w:val="0"/>
                <w:sz w:val="24"/>
                <w:szCs w:val="24"/>
                <w:lang w:bidi="ar"/>
              </w:rPr>
              <w:t>①具有扎实的专业知识储备、文字功底和一定的创新理念；②具有政务项目建设管理经验者优先；③限男性。</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22</w:t>
            </w:r>
          </w:p>
        </w:tc>
        <w:tc>
          <w:tcPr>
            <w:tcW w:w="161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电子信息</w:t>
            </w:r>
          </w:p>
          <w:p>
            <w:pPr>
              <w:widowControl/>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宋体" w:eastAsia="仿宋_GB2312" w:cs="仿宋_GB2312"/>
                <w:color w:val="000000"/>
                <w:kern w:val="0"/>
                <w:sz w:val="24"/>
                <w:szCs w:val="24"/>
                <w:lang w:bidi="ar"/>
              </w:rPr>
              <w:t>工程管理2</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电子信息科学与技术、计算机科学与技术、软件工程、网络工程、信息安全、信息工程</w:t>
            </w:r>
          </w:p>
        </w:tc>
        <w:tc>
          <w:tcPr>
            <w:tcW w:w="1134" w:type="dxa"/>
            <w:vAlign w:val="center"/>
          </w:tcPr>
          <w:p>
            <w:pPr>
              <w:widowControl/>
              <w:spacing w:line="360" w:lineRule="exact"/>
              <w:jc w:val="center"/>
              <w:textAlignment w:val="center"/>
              <w:rPr>
                <w:rFonts w:ascii="仿宋_GB2312" w:hAnsi="仿宋_GB2312" w:eastAsia="仿宋_GB2312" w:cs="仿宋_GB2312"/>
                <w:color w:val="000000"/>
                <w:sz w:val="24"/>
                <w:szCs w:val="24"/>
                <w:shd w:val="clear" w:color="auto" w:fill="FFFFFF"/>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color w:val="000000"/>
                <w:sz w:val="24"/>
                <w:szCs w:val="24"/>
                <w:shd w:val="clear" w:color="auto" w:fill="FFFFFF"/>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color w:val="000000"/>
                <w:sz w:val="24"/>
                <w:szCs w:val="24"/>
                <w:shd w:val="clear" w:color="auto" w:fill="FFFFFF"/>
              </w:rPr>
            </w:pPr>
            <w:r>
              <w:rPr>
                <w:rFonts w:hint="eastAsia" w:ascii="仿宋_GB2312" w:hAnsi="宋体" w:eastAsia="仿宋_GB2312" w:cs="仿宋_GB2312"/>
                <w:color w:val="000000"/>
                <w:kern w:val="0"/>
                <w:sz w:val="24"/>
                <w:szCs w:val="24"/>
                <w:lang w:bidi="ar"/>
              </w:rPr>
              <w:t>①具有扎实的专业知识储备、文字功底和一定的创新理念；②具有政务项目建设管理经验者优先；③限女性。</w:t>
            </w:r>
          </w:p>
        </w:tc>
        <w:tc>
          <w:tcPr>
            <w:tcW w:w="1884" w:type="dxa"/>
            <w:vAlign w:val="center"/>
          </w:tcPr>
          <w:p>
            <w:pPr>
              <w:spacing w:line="360" w:lineRule="exact"/>
              <w:jc w:val="center"/>
              <w:rPr>
                <w:rFonts w:ascii="仿宋_GB2312" w:hAnsi="仿宋_GB2312" w:eastAsia="仿宋_GB2312" w:cs="仿宋_GB2312"/>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23</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劳动监察1</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①限男性；②同等条件下，退伍军人、法律相关专业优先。</w:t>
            </w:r>
          </w:p>
        </w:tc>
        <w:tc>
          <w:tcPr>
            <w:tcW w:w="1884" w:type="dxa"/>
            <w:vAlign w:val="center"/>
          </w:tcPr>
          <w:p>
            <w:pPr>
              <w:spacing w:line="360" w:lineRule="exact"/>
              <w:jc w:val="center"/>
              <w:rPr>
                <w:rFonts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24</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劳动监察2</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①限女性；②同等条件下，退伍军人、法律相关专业优先。</w:t>
            </w:r>
          </w:p>
        </w:tc>
        <w:tc>
          <w:tcPr>
            <w:tcW w:w="1884" w:type="dxa"/>
            <w:vAlign w:val="center"/>
          </w:tcPr>
          <w:p>
            <w:pPr>
              <w:spacing w:line="360" w:lineRule="exact"/>
              <w:jc w:val="center"/>
              <w:rPr>
                <w:rFonts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25</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工程管理1</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土建类（部分）、建筑类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①具有较强的沟通能力；②同等条件下，具有3年及以上工程管理经验或相关执业资格证书者优先。</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26</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工程管理2</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大专</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建筑工程技术、道路桥梁工程技术、土木工程</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①具有中级工程师及以上职称；②工作地点在汤溪镇，有班车接送。</w:t>
            </w:r>
          </w:p>
        </w:tc>
        <w:tc>
          <w:tcPr>
            <w:tcW w:w="1884" w:type="dxa"/>
            <w:vAlign w:val="center"/>
          </w:tcPr>
          <w:p>
            <w:pPr>
              <w:spacing w:line="360" w:lineRule="exact"/>
              <w:jc w:val="center"/>
              <w:rPr>
                <w:rFonts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27</w:t>
            </w:r>
          </w:p>
        </w:tc>
        <w:tc>
          <w:tcPr>
            <w:tcW w:w="161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工程管理3</w:t>
            </w:r>
          </w:p>
        </w:tc>
        <w:tc>
          <w:tcPr>
            <w:tcW w:w="70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大专</w:t>
            </w:r>
          </w:p>
        </w:tc>
        <w:tc>
          <w:tcPr>
            <w:tcW w:w="2067"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工程管理、水利水电工程</w:t>
            </w:r>
          </w:p>
        </w:tc>
        <w:tc>
          <w:tcPr>
            <w:tcW w:w="1134"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①具有5年及以上工程管理工作经验；②工作地点在洋埠镇，有班车接送。</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宋体" w:eastAsia="仿宋_GB2312" w:cs="仿宋_GB2312"/>
                <w:color w:val="000000"/>
                <w:kern w:val="0"/>
                <w:sz w:val="24"/>
                <w:szCs w:val="24"/>
                <w:lang w:bidi="ar"/>
              </w:rPr>
              <w:t>需提供5年及以上工程管理工作经验材料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28</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财务管理1</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财务管理、会计学、审计学</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①5年及</w:t>
            </w:r>
            <w:r>
              <w:rPr>
                <w:rFonts w:hint="eastAsia" w:ascii="仿宋_GB2312" w:hAnsi="宋体" w:eastAsia="仿宋_GB2312" w:cs="仿宋_GB2312"/>
                <w:color w:val="000000" w:themeColor="text1"/>
                <w:kern w:val="0"/>
                <w:sz w:val="24"/>
                <w:szCs w:val="24"/>
                <w:lang w:bidi="ar"/>
                <w14:textFill>
                  <w14:solidFill>
                    <w14:schemeClr w14:val="tx1"/>
                  </w14:solidFill>
                </w14:textFill>
              </w:rPr>
              <w:t>以上相应专业工作</w:t>
            </w:r>
            <w:r>
              <w:rPr>
                <w:rFonts w:hint="eastAsia" w:ascii="仿宋_GB2312" w:hAnsi="宋体" w:eastAsia="仿宋_GB2312" w:cs="仿宋_GB2312"/>
                <w:color w:val="000000"/>
                <w:kern w:val="0"/>
                <w:sz w:val="24"/>
                <w:szCs w:val="24"/>
                <w:lang w:bidi="ar"/>
              </w:rPr>
              <w:t>经验；②具有较强的业务能力、工作责任心强；③具有相应专业的高级职称者，年龄可放宽至45周岁。</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宋体" w:eastAsia="仿宋_GB2312" w:cs="仿宋_GB2312"/>
                <w:color w:val="000000"/>
                <w:kern w:val="0"/>
                <w:sz w:val="24"/>
                <w:szCs w:val="24"/>
                <w:lang w:bidi="ar"/>
              </w:rPr>
              <w:t>需提供5</w:t>
            </w:r>
            <w:r>
              <w:rPr>
                <w:rFonts w:hint="eastAsia" w:ascii="仿宋_GB2312" w:hAnsi="宋体" w:eastAsia="仿宋_GB2312" w:cs="仿宋_GB2312"/>
                <w:color w:val="000000" w:themeColor="text1"/>
                <w:kern w:val="0"/>
                <w:sz w:val="24"/>
                <w:szCs w:val="24"/>
                <w:lang w:bidi="ar"/>
                <w14:textFill>
                  <w14:solidFill>
                    <w14:schemeClr w14:val="tx1"/>
                  </w14:solidFill>
                </w14:textFill>
              </w:rPr>
              <w:t>年及以上相应专业工作经验材料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29</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财务管理2</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会计学、财务管理</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金华市</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具有2年及以上财务会计工作经验。</w:t>
            </w:r>
          </w:p>
        </w:tc>
        <w:tc>
          <w:tcPr>
            <w:tcW w:w="1884" w:type="dxa"/>
            <w:vAlign w:val="center"/>
          </w:tcPr>
          <w:p>
            <w:pPr>
              <w:spacing w:line="360" w:lineRule="exact"/>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需提供</w:t>
            </w:r>
            <w:r>
              <w:rPr>
                <w:rFonts w:hint="eastAsia" w:ascii="仿宋_GB2312" w:hAnsi="宋体" w:eastAsia="仿宋_GB2312" w:cs="仿宋_GB2312"/>
                <w:color w:val="000000"/>
                <w:kern w:val="0"/>
                <w:sz w:val="24"/>
                <w:szCs w:val="24"/>
                <w:lang w:bidi="ar"/>
              </w:rPr>
              <w:t>2年及以上财务会计工作经验材料、户籍佐证材料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30</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旅游管理1</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旅游管理</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①具有较强的亲和力及沟通协调能力，责任心强；②具有1年及以上旅游管理经验者优先；</w:t>
            </w:r>
            <w:r>
              <w:rPr>
                <w:rFonts w:ascii="仿宋_GB2312" w:hAnsi="宋体" w:eastAsia="仿宋_GB2312" w:cs="仿宋_GB2312"/>
                <w:color w:val="000000"/>
                <w:kern w:val="0"/>
                <w:sz w:val="24"/>
                <w:szCs w:val="24"/>
                <w:lang w:bidi="ar"/>
              </w:rPr>
              <w:t>③</w:t>
            </w:r>
            <w:r>
              <w:rPr>
                <w:rFonts w:hint="eastAsia" w:ascii="仿宋_GB2312" w:hAnsi="宋体" w:eastAsia="仿宋_GB2312" w:cs="仿宋_GB2312"/>
                <w:color w:val="000000"/>
                <w:kern w:val="0"/>
                <w:sz w:val="24"/>
                <w:szCs w:val="24"/>
                <w:lang w:bidi="ar"/>
              </w:rPr>
              <w:t>工作地点在汤溪镇，有班车接送。</w:t>
            </w:r>
          </w:p>
        </w:tc>
        <w:tc>
          <w:tcPr>
            <w:tcW w:w="1884" w:type="dxa"/>
            <w:vAlign w:val="center"/>
          </w:tcPr>
          <w:p>
            <w:pPr>
              <w:spacing w:line="360" w:lineRule="exact"/>
              <w:jc w:val="center"/>
              <w:rPr>
                <w:rFonts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31</w:t>
            </w:r>
          </w:p>
        </w:tc>
        <w:tc>
          <w:tcPr>
            <w:tcW w:w="161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旅游管理2</w:t>
            </w:r>
          </w:p>
        </w:tc>
        <w:tc>
          <w:tcPr>
            <w:tcW w:w="70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旅游管理</w:t>
            </w:r>
          </w:p>
        </w:tc>
        <w:tc>
          <w:tcPr>
            <w:tcW w:w="1134"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30周岁及以下</w:t>
            </w:r>
          </w:p>
        </w:tc>
        <w:tc>
          <w:tcPr>
            <w:tcW w:w="992"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①具有2年及以上旅游管理、旅游开发工作经验；②工作地点在洋埠镇，有班车接送。</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宋体" w:eastAsia="仿宋_GB2312" w:cs="仿宋_GB2312"/>
                <w:color w:val="000000"/>
                <w:kern w:val="0"/>
                <w:sz w:val="24"/>
                <w:szCs w:val="24"/>
                <w:lang w:bidi="ar"/>
              </w:rPr>
              <w:t>需提供2年及以上旅游管理、旅游开发工作经验材料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32</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国资监管1</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会计学、审计学</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①5年及以上相关专业的工作经验，具有较强的业务能力、一定的文字功底，且具有中级会计师及以上职称；②具有相应专业的高级职称者优先，且年龄可放宽至45周岁；③研究生学历可放宽职称条件。</w:t>
            </w:r>
          </w:p>
        </w:tc>
        <w:tc>
          <w:tcPr>
            <w:tcW w:w="1884"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需提供5年及以上相关专业的工作经验材料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33</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国资监管2</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工程造价</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①5年及以上相关专业的工作经验，具有较强的业务能力、一定的文字功底，且具有中级及以上职称;②具有相应专业的高级职称者优先，且年龄可放宽至45周岁；③研究生学历可放宽职称条件。</w:t>
            </w:r>
          </w:p>
        </w:tc>
        <w:tc>
          <w:tcPr>
            <w:tcW w:w="1884"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需提供5年及以上相关专业的工作经验材料</w:t>
            </w:r>
            <w:r>
              <w:rPr>
                <w:rFonts w:ascii="仿宋_GB2312" w:hAnsi="宋体" w:eastAsia="仿宋_GB2312" w:cs="仿宋_GB2312"/>
                <w:color w:val="000000"/>
                <w:kern w:val="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05" w:type="dxa"/>
            <w:vAlign w:val="center"/>
          </w:tcPr>
          <w:p>
            <w:pPr>
              <w:jc w:val="center"/>
            </w:pPr>
            <w:r>
              <w:t>34</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专职监事</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财务管理、会计、审计学</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较强的综合分析判断、文字撰写能力；②具备胜任企业专职监事的政策理论水平和独立工作能力；③符合以下条件之一：（1）具有注册会计师执业资格且在中介机构从事2年及以上审计、评估工作；（2）具有高级会计师或高级审计师职称，且在企业从事财务或相关工作3年及以上；（3）具有会计师或审计师任职资格，且在企业从事财务或相关工作5年及以上。条件特别优秀的年龄学历可适当放宽。</w:t>
            </w:r>
          </w:p>
        </w:tc>
        <w:tc>
          <w:tcPr>
            <w:tcW w:w="1884"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根据符合条件要求，需提供相应职称、工作经验材料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505" w:type="dxa"/>
            <w:vAlign w:val="center"/>
          </w:tcPr>
          <w:p>
            <w:pPr>
              <w:jc w:val="center"/>
            </w:pPr>
            <w:r>
              <w:t>35</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社会治理</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大专</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30周岁及以下</w:t>
            </w:r>
          </w:p>
        </w:tc>
        <w:tc>
          <w:tcPr>
            <w:tcW w:w="992"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color w:val="000000"/>
                <w:sz w:val="24"/>
                <w:szCs w:val="24"/>
                <w:shd w:val="clear" w:color="auto" w:fill="FFFFFF"/>
              </w:rPr>
            </w:pPr>
            <w:r>
              <w:rPr>
                <w:rFonts w:hint="eastAsia" w:ascii="仿宋_GB2312" w:hAnsi="宋体" w:eastAsia="仿宋_GB2312" w:cs="仿宋_GB2312"/>
                <w:color w:val="000000"/>
                <w:kern w:val="0"/>
                <w:sz w:val="24"/>
                <w:szCs w:val="24"/>
                <w:lang w:bidi="ar"/>
              </w:rPr>
              <w:t>①具有较强的文字功底、综合协调和计算机操作能力；②吃苦耐劳，乐于奉献，敬业精神强，服从组织安排；③有特勤工作经历者优先。</w:t>
            </w:r>
          </w:p>
        </w:tc>
        <w:tc>
          <w:tcPr>
            <w:tcW w:w="1884" w:type="dxa"/>
            <w:vAlign w:val="center"/>
          </w:tcPr>
          <w:p>
            <w:pPr>
              <w:spacing w:line="360" w:lineRule="exact"/>
              <w:jc w:val="center"/>
              <w:rPr>
                <w:rFonts w:ascii="仿宋_GB2312" w:hAnsi="仿宋_GB2312" w:eastAsia="仿宋_GB2312" w:cs="仿宋_GB2312"/>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505" w:type="dxa"/>
            <w:vAlign w:val="center"/>
          </w:tcPr>
          <w:p>
            <w:pPr>
              <w:jc w:val="center"/>
            </w:pPr>
            <w:r>
              <w:t>36</w:t>
            </w:r>
          </w:p>
        </w:tc>
        <w:tc>
          <w:tcPr>
            <w:tcW w:w="1619" w:type="dxa"/>
            <w:vAlign w:val="center"/>
          </w:tcPr>
          <w:p>
            <w:pPr>
              <w:widowControl/>
              <w:spacing w:line="36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平安综治</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法学</w:t>
            </w:r>
          </w:p>
        </w:tc>
        <w:tc>
          <w:tcPr>
            <w:tcW w:w="1134"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color w:val="000000"/>
                <w:sz w:val="24"/>
                <w:szCs w:val="24"/>
                <w:shd w:val="clear" w:color="auto" w:fill="FFFFFF"/>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color w:val="000000"/>
                <w:sz w:val="24"/>
                <w:szCs w:val="24"/>
                <w:shd w:val="clear" w:color="auto" w:fill="FFFFFF"/>
              </w:rPr>
            </w:pPr>
            <w:r>
              <w:rPr>
                <w:rFonts w:hint="eastAsia" w:ascii="仿宋_GB2312" w:hAnsi="宋体" w:eastAsia="仿宋_GB2312" w:cs="仿宋_GB2312"/>
                <w:color w:val="000000"/>
                <w:kern w:val="0"/>
                <w:sz w:val="24"/>
                <w:szCs w:val="24"/>
                <w:lang w:bidi="ar"/>
              </w:rPr>
              <w:t>①具有2年及以上工作经验；②有较强的语言表达、综合协调能力，会电脑操作；③吃苦耐劳，乐于奉献，敬业精神强，服从组织安排。</w:t>
            </w:r>
          </w:p>
        </w:tc>
        <w:tc>
          <w:tcPr>
            <w:tcW w:w="1884" w:type="dxa"/>
            <w:vAlign w:val="center"/>
          </w:tcPr>
          <w:p>
            <w:pPr>
              <w:spacing w:line="360" w:lineRule="exact"/>
              <w:jc w:val="center"/>
              <w:rPr>
                <w:rFonts w:ascii="仿宋_GB2312" w:hAnsi="仿宋_GB2312" w:eastAsia="仿宋_GB2312" w:cs="仿宋_GB2312"/>
                <w:b/>
                <w:bCs/>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505" w:type="dxa"/>
            <w:vAlign w:val="center"/>
          </w:tcPr>
          <w:p>
            <w:pPr>
              <w:jc w:val="center"/>
            </w:pPr>
            <w:r>
              <w:t>37</w:t>
            </w:r>
          </w:p>
        </w:tc>
        <w:tc>
          <w:tcPr>
            <w:tcW w:w="161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反恐</w:t>
            </w:r>
          </w:p>
          <w:p>
            <w:pPr>
              <w:widowControl/>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宋体" w:eastAsia="仿宋_GB2312" w:cs="仿宋_GB2312"/>
                <w:color w:val="000000"/>
                <w:kern w:val="0"/>
                <w:sz w:val="24"/>
                <w:szCs w:val="24"/>
                <w:lang w:bidi="ar"/>
              </w:rPr>
              <w:t>工作人员</w:t>
            </w:r>
          </w:p>
        </w:tc>
        <w:tc>
          <w:tcPr>
            <w:tcW w:w="709" w:type="dxa"/>
            <w:vAlign w:val="center"/>
          </w:tcPr>
          <w:p>
            <w:pPr>
              <w:widowControl/>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宋体" w:eastAsia="仿宋_GB2312" w:cs="仿宋_GB2312"/>
                <w:color w:val="000000"/>
                <w:kern w:val="0"/>
                <w:sz w:val="24"/>
                <w:szCs w:val="24"/>
                <w:lang w:bidi="ar"/>
              </w:rPr>
              <w:t>大专</w:t>
            </w:r>
          </w:p>
        </w:tc>
        <w:tc>
          <w:tcPr>
            <w:tcW w:w="2067" w:type="dxa"/>
            <w:vAlign w:val="center"/>
          </w:tcPr>
          <w:p>
            <w:pPr>
              <w:widowControl/>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宋体" w:eastAsia="仿宋_GB2312" w:cs="仿宋_GB2312"/>
                <w:color w:val="000000"/>
                <w:kern w:val="0"/>
                <w:sz w:val="24"/>
                <w:szCs w:val="24"/>
                <w:lang w:bidi="ar"/>
              </w:rPr>
              <w:t>30周岁及以下</w:t>
            </w:r>
          </w:p>
        </w:tc>
        <w:tc>
          <w:tcPr>
            <w:tcW w:w="992"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金华</w:t>
            </w:r>
          </w:p>
          <w:p>
            <w:pPr>
              <w:widowControl/>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宋体" w:eastAsia="仿宋_GB2312" w:cs="仿宋_GB2312"/>
                <w:color w:val="000000"/>
                <w:kern w:val="0"/>
                <w:sz w:val="24"/>
                <w:szCs w:val="24"/>
                <w:lang w:bidi="ar"/>
              </w:rPr>
              <w:t>市区</w:t>
            </w:r>
          </w:p>
        </w:tc>
        <w:tc>
          <w:tcPr>
            <w:tcW w:w="5123" w:type="dxa"/>
            <w:vAlign w:val="center"/>
          </w:tcPr>
          <w:p>
            <w:pPr>
              <w:widowControl/>
              <w:spacing w:line="360" w:lineRule="exact"/>
              <w:jc w:val="left"/>
              <w:textAlignment w:val="center"/>
              <w:rPr>
                <w:rFonts w:ascii="仿宋_GB2312" w:hAnsi="仿宋_GB2312" w:eastAsia="仿宋_GB2312" w:cs="仿宋_GB2312"/>
                <w:color w:val="000000"/>
                <w:kern w:val="0"/>
                <w:sz w:val="24"/>
                <w:szCs w:val="24"/>
              </w:rPr>
            </w:pPr>
            <w:r>
              <w:rPr>
                <w:rFonts w:hint="eastAsia" w:ascii="仿宋_GB2312" w:hAnsi="宋体" w:eastAsia="仿宋_GB2312" w:cs="仿宋_GB2312"/>
                <w:color w:val="000000"/>
                <w:kern w:val="0"/>
                <w:sz w:val="24"/>
                <w:szCs w:val="24"/>
                <w:lang w:bidi="ar"/>
              </w:rPr>
              <w:t>①具有公安协辅警工作经历1年及以上；②具有较强文字组织能力；③反恐工作具有一定的危险性，需要上夜班，要求熟悉金华开发区区域情况，有特勤工作经历优先；④限男性。</w:t>
            </w:r>
          </w:p>
        </w:tc>
        <w:tc>
          <w:tcPr>
            <w:tcW w:w="1884" w:type="dxa"/>
            <w:vAlign w:val="center"/>
          </w:tcPr>
          <w:p>
            <w:pPr>
              <w:spacing w:line="360" w:lineRule="exact"/>
              <w:jc w:val="center"/>
              <w:rPr>
                <w:rFonts w:ascii="仿宋_GB2312" w:hAnsi="仿宋_GB2312" w:eastAsia="仿宋_GB2312" w:cs="仿宋_GB2312"/>
                <w:b/>
                <w:bCs/>
                <w:color w:val="000000"/>
                <w:kern w:val="0"/>
                <w:sz w:val="24"/>
                <w:szCs w:val="24"/>
                <w:lang w:bidi="ar"/>
              </w:rPr>
            </w:pPr>
            <w:r>
              <w:rPr>
                <w:rFonts w:hint="eastAsia" w:ascii="仿宋_GB2312" w:hAnsi="宋体" w:eastAsia="仿宋_GB2312" w:cs="仿宋_GB2312"/>
                <w:color w:val="000000"/>
                <w:kern w:val="0"/>
                <w:sz w:val="24"/>
                <w:szCs w:val="24"/>
                <w:lang w:bidi="ar"/>
              </w:rPr>
              <w:t>需提供1年及以上公安协辅警工作经验材料、户籍佐证材料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505" w:type="dxa"/>
            <w:vAlign w:val="center"/>
          </w:tcPr>
          <w:p>
            <w:pPr>
              <w:jc w:val="center"/>
            </w:pPr>
            <w:r>
              <w:t>38</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审批窗口</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土木工程、市政工程</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①具有工程师、建造师执业资格者年龄放宽至45周岁，能熟练使用各类办公软件; ②工作责任心强，职业素养好，具有较强的沟通协调能力和良好的团队合作精神。</w:t>
            </w:r>
          </w:p>
        </w:tc>
        <w:tc>
          <w:tcPr>
            <w:tcW w:w="1884" w:type="dxa"/>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39</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环卫设施管理</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环境工程、土木工程、工程管理</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①具有1年及以上工程管理经验（会看图纸）；②具有较好的敬业精神、沟通协调能力及团队协作精神，能熟练使用各类办公软件。</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宋体" w:eastAsia="仿宋_GB2312" w:cs="仿宋_GB2312"/>
                <w:color w:val="000000"/>
                <w:kern w:val="0"/>
                <w:sz w:val="24"/>
                <w:szCs w:val="24"/>
                <w:lang w:bidi="ar"/>
              </w:rPr>
              <w:t>需提供1年及以上工程管理经验材料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40</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招标管理</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土木工程、工程管理、工程造价</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①工作责任心强，职业素养好，具有较强的沟通协调能力和良好的团队合作精神，能熟练使用各类办公软件，服从组织安排；②具有1年及以上工作经验。</w:t>
            </w:r>
          </w:p>
        </w:tc>
        <w:tc>
          <w:tcPr>
            <w:tcW w:w="1884" w:type="dxa"/>
            <w:vAlign w:val="center"/>
          </w:tcPr>
          <w:p>
            <w:pPr>
              <w:spacing w:line="360" w:lineRule="exact"/>
              <w:jc w:val="center"/>
              <w:rPr>
                <w:rFonts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05" w:type="dxa"/>
            <w:vAlign w:val="center"/>
          </w:tcPr>
          <w:p>
            <w:pPr>
              <w:jc w:val="center"/>
            </w:pPr>
            <w:r>
              <w:t>41</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建筑业管理</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土木工程、市政工程</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①能熟练使用各类办公软件，具有较强的文字功底，敬业精神强，服从组织安排；②具有1年及以上工程管理经验。</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宋体" w:eastAsia="仿宋_GB2312" w:cs="仿宋_GB2312"/>
                <w:color w:val="000000"/>
                <w:kern w:val="0"/>
                <w:sz w:val="24"/>
                <w:szCs w:val="24"/>
                <w:lang w:bidi="ar"/>
              </w:rPr>
              <w:t>需提供1年及以上工程管理经验材料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505" w:type="dxa"/>
            <w:vAlign w:val="center"/>
          </w:tcPr>
          <w:p>
            <w:pPr>
              <w:jc w:val="center"/>
            </w:pPr>
            <w:r>
              <w:t>42</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心理咨询</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心理学类、教育学类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spacing w:line="360" w:lineRule="exact"/>
              <w:jc w:val="center"/>
              <w:rPr>
                <w:rFonts w:ascii="仿宋_GB2312" w:hAnsi="仿宋_GB2312" w:eastAsia="仿宋_GB2312" w:cs="仿宋_GB2312"/>
                <w:b/>
                <w:bCs/>
                <w:color w:val="000000"/>
                <w:sz w:val="24"/>
                <w:szCs w:val="24"/>
              </w:rPr>
            </w:pP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05" w:type="dxa"/>
            <w:vAlign w:val="center"/>
          </w:tcPr>
          <w:p>
            <w:pPr>
              <w:jc w:val="center"/>
            </w:pPr>
            <w:r>
              <w:t>43</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规划建设</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城乡规划、工程管理</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浙江省</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①能熟练使用Excel、Word、CAD、PPT等软件；②具有较强的团队精神，良好的综合分析能力、沟通协调能力、能吃苦耐劳;③具有在规划、城建等领域工作5年及以上工作经验者年龄可放宽至40周岁。</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宋体"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05" w:type="dxa"/>
            <w:vAlign w:val="center"/>
          </w:tcPr>
          <w:p>
            <w:pPr>
              <w:jc w:val="center"/>
            </w:pPr>
            <w:r>
              <w:t>44</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纪检党务</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①中共党员；②具有较强的综合分析判断能力，具有一定的文字功底；③未受到过党纪政务处分；④具有纪检工作经验、熟悉国有企业纪检监察工作的优先。</w:t>
            </w:r>
          </w:p>
        </w:tc>
        <w:tc>
          <w:tcPr>
            <w:tcW w:w="1884" w:type="dxa"/>
            <w:vAlign w:val="center"/>
          </w:tcPr>
          <w:p>
            <w:pPr>
              <w:spacing w:line="360" w:lineRule="exact"/>
              <w:jc w:val="center"/>
              <w:rPr>
                <w:rFonts w:ascii="仿宋_GB2312" w:hAnsi="仿宋_GB2312" w:eastAsia="仿宋_GB2312" w:cs="仿宋_GB2312"/>
                <w:b/>
                <w:sz w:val="24"/>
                <w:szCs w:val="24"/>
              </w:rPr>
            </w:pPr>
            <w:r>
              <w:rPr>
                <w:rFonts w:ascii="仿宋_GB2312" w:hAnsi="仿宋_GB2312" w:eastAsia="仿宋_GB2312" w:cs="仿宋_GB2312"/>
                <w:sz w:val="24"/>
                <w:szCs w:val="24"/>
              </w:rPr>
              <w:t>需提供党员</w:t>
            </w:r>
            <w:r>
              <w:rPr>
                <w:rFonts w:hint="eastAsia" w:ascii="仿宋_GB2312" w:hAnsi="仿宋_GB2312" w:eastAsia="仿宋_GB2312" w:cs="仿宋_GB2312"/>
                <w:sz w:val="24"/>
                <w:szCs w:val="24"/>
              </w:rPr>
              <w:t>佐证</w:t>
            </w:r>
            <w:r>
              <w:rPr>
                <w:rFonts w:ascii="仿宋_GB2312" w:hAnsi="仿宋_GB2312" w:eastAsia="仿宋_GB2312" w:cs="仿宋_GB2312"/>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05" w:type="dxa"/>
            <w:vAlign w:val="center"/>
          </w:tcPr>
          <w:p>
            <w:pPr>
              <w:jc w:val="center"/>
            </w:pPr>
            <w:r>
              <w:t>45</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经济管理</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经济学类、财政学类、金融学类、法学类，会计学、财务管理、审计学</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全日制本科及以上，“双一流”大学建设高校全日制本科或其他院校全日制研究生（独立学院、合作办学的院系除外）优先；②具备一定经济学基础和文字综合能力；③取得法律职业资格证书或具有审计师或会计师及以上职称或从事相关项目审核、风险管理、财务管理2年及以上经验者优先。</w:t>
            </w:r>
          </w:p>
        </w:tc>
        <w:tc>
          <w:tcPr>
            <w:tcW w:w="1884" w:type="dxa"/>
            <w:vAlign w:val="center"/>
          </w:tcPr>
          <w:p>
            <w:pPr>
              <w:spacing w:line="360" w:lineRule="exact"/>
              <w:jc w:val="center"/>
              <w:rPr>
                <w:rFonts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05" w:type="dxa"/>
            <w:vAlign w:val="center"/>
          </w:tcPr>
          <w:p>
            <w:pPr>
              <w:jc w:val="center"/>
            </w:pPr>
            <w:r>
              <w:t>46</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基层食品监管</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大专</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驾驶证，服从岗位安排，能熟练运用办公操作软件；②吃苦耐劳，具备一定的基础材料组织能力；③本岗位主要从事基层监管工作，较适合男性；④具有1年及以上工作经验；⑤聘用时须签订在本单位至少服务1年的承诺书；⑥薪酬参照上年度金华市区在岗职工平均工资（含单位、个人五险一金）。</w:t>
            </w:r>
          </w:p>
        </w:tc>
        <w:tc>
          <w:tcPr>
            <w:tcW w:w="1884"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需提供驾驶证材料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05" w:type="dxa"/>
            <w:vAlign w:val="center"/>
          </w:tcPr>
          <w:p>
            <w:pPr>
              <w:jc w:val="center"/>
            </w:pPr>
            <w:r>
              <w:t>47</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党务管理</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金华市</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①中共党员；②具有党务相关工作经验者优先。</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color w:val="000000"/>
                <w:kern w:val="0"/>
                <w:sz w:val="24"/>
                <w:szCs w:val="24"/>
                <w:lang w:bidi="ar"/>
              </w:rPr>
              <w:t>需提供党员、户籍佐证材料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05" w:type="dxa"/>
            <w:vAlign w:val="center"/>
          </w:tcPr>
          <w:p>
            <w:pPr>
              <w:jc w:val="center"/>
            </w:pPr>
            <w:r>
              <w:t>48</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统计人员</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统计学类、数学类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金华市</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具有统计相关工作经验者优先。</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05" w:type="dxa"/>
            <w:vAlign w:val="center"/>
          </w:tcPr>
          <w:p>
            <w:pPr>
              <w:jc w:val="center"/>
            </w:pPr>
            <w:r>
              <w:t>49</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城市管理</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园林类、土木类，环境设计</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30周岁及以下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金华市</w:t>
            </w:r>
          </w:p>
        </w:tc>
        <w:tc>
          <w:tcPr>
            <w:tcW w:w="5123" w:type="dxa"/>
            <w:vAlign w:val="center"/>
          </w:tcPr>
          <w:p>
            <w:pPr>
              <w:spacing w:line="360" w:lineRule="exact"/>
              <w:jc w:val="left"/>
              <w:rPr>
                <w:rFonts w:ascii="仿宋_GB2312" w:hAnsi="仿宋_GB2312" w:eastAsia="仿宋_GB2312" w:cs="仿宋_GB2312"/>
                <w:b/>
                <w:bCs/>
                <w:color w:val="000000"/>
                <w:sz w:val="24"/>
                <w:szCs w:val="24"/>
              </w:rPr>
            </w:pP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color w:val="000000"/>
                <w:kern w:val="0"/>
                <w:sz w:val="24"/>
                <w:szCs w:val="24"/>
                <w:lang w:bidi="ar"/>
              </w:rPr>
              <w:t>需提供户籍佐证材料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05" w:type="dxa"/>
            <w:vAlign w:val="center"/>
          </w:tcPr>
          <w:p>
            <w:pPr>
              <w:jc w:val="center"/>
            </w:pPr>
            <w:r>
              <w:t>50</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社会管理</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大专</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行政管理、公共事务管理</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①具有1年及以上基层工作经历；②工作地点在汤溪镇，有班车接送。</w:t>
            </w:r>
          </w:p>
        </w:tc>
        <w:tc>
          <w:tcPr>
            <w:tcW w:w="1884" w:type="dxa"/>
            <w:vAlign w:val="center"/>
          </w:tcPr>
          <w:p>
            <w:pPr>
              <w:spacing w:line="360" w:lineRule="exact"/>
              <w:jc w:val="center"/>
              <w:rPr>
                <w:rFonts w:ascii="仿宋_GB2312" w:hAnsi="仿宋_GB2312" w:eastAsia="仿宋_GB2312" w:cs="仿宋_GB2312"/>
                <w:b/>
                <w:sz w:val="24"/>
                <w:szCs w:val="24"/>
              </w:rPr>
            </w:pPr>
            <w:r>
              <w:rPr>
                <w:rFonts w:hint="eastAsia" w:ascii="仿宋_GB2312" w:hAnsi="宋体" w:eastAsia="仿宋_GB2312" w:cs="仿宋_GB2312"/>
                <w:color w:val="000000"/>
                <w:kern w:val="0"/>
                <w:sz w:val="24"/>
                <w:szCs w:val="24"/>
                <w:lang w:bidi="ar"/>
              </w:rPr>
              <w:t>需提供1年及以上基层工作经验材料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05" w:type="dxa"/>
            <w:vAlign w:val="center"/>
          </w:tcPr>
          <w:p>
            <w:pPr>
              <w:jc w:val="center"/>
            </w:pPr>
            <w:r>
              <w:t>51</w:t>
            </w:r>
          </w:p>
        </w:tc>
        <w:tc>
          <w:tcPr>
            <w:tcW w:w="161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农机专员</w:t>
            </w:r>
          </w:p>
        </w:tc>
        <w:tc>
          <w:tcPr>
            <w:tcW w:w="709"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850" w:type="dxa"/>
            <w:vAlign w:val="center"/>
          </w:tcPr>
          <w:p>
            <w:pPr>
              <w:widowControl/>
              <w:spacing w:line="36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农学类、水利类</w:t>
            </w:r>
          </w:p>
        </w:tc>
        <w:tc>
          <w:tcPr>
            <w:tcW w:w="1134"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35周岁及以下</w:t>
            </w:r>
          </w:p>
        </w:tc>
        <w:tc>
          <w:tcPr>
            <w:tcW w:w="992" w:type="dxa"/>
            <w:vAlign w:val="center"/>
          </w:tcPr>
          <w:p>
            <w:pPr>
              <w:widowControl/>
              <w:spacing w:line="360" w:lineRule="exact"/>
              <w:jc w:val="center"/>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仿宋_GB2312" w:eastAsia="仿宋_GB2312" w:cs="仿宋_GB2312"/>
                <w:b/>
                <w:bCs/>
                <w:color w:val="000000"/>
                <w:sz w:val="24"/>
                <w:szCs w:val="24"/>
              </w:rPr>
            </w:pPr>
            <w:r>
              <w:rPr>
                <w:rFonts w:hint="eastAsia" w:ascii="仿宋_GB2312" w:hAnsi="宋体" w:eastAsia="仿宋_GB2312" w:cs="仿宋_GB2312"/>
                <w:color w:val="000000"/>
                <w:kern w:val="0"/>
                <w:sz w:val="24"/>
                <w:szCs w:val="24"/>
                <w:lang w:bidi="ar"/>
              </w:rPr>
              <w:t>①热爱农村、热爱农业，能吃苦耐劳；②具有较强的沟通协调能力，熟悉电脑操作；③工作地点在汤溪镇，有班车接送。</w:t>
            </w:r>
          </w:p>
        </w:tc>
        <w:tc>
          <w:tcPr>
            <w:tcW w:w="1884" w:type="dxa"/>
            <w:vAlign w:val="center"/>
          </w:tcPr>
          <w:p>
            <w:pPr>
              <w:spacing w:line="360" w:lineRule="exact"/>
              <w:jc w:val="center"/>
              <w:rPr>
                <w:rFonts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05" w:type="dxa"/>
            <w:vAlign w:val="center"/>
          </w:tcPr>
          <w:p>
            <w:pPr>
              <w:jc w:val="center"/>
            </w:pPr>
            <w:r>
              <w:t>52</w:t>
            </w:r>
          </w:p>
        </w:tc>
        <w:tc>
          <w:tcPr>
            <w:tcW w:w="161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园区管理</w:t>
            </w:r>
          </w:p>
        </w:tc>
        <w:tc>
          <w:tcPr>
            <w:tcW w:w="709"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3</w:t>
            </w:r>
          </w:p>
        </w:tc>
        <w:tc>
          <w:tcPr>
            <w:tcW w:w="850"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本科</w:t>
            </w:r>
          </w:p>
        </w:tc>
        <w:tc>
          <w:tcPr>
            <w:tcW w:w="2067"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安全科学与工程类、化学工程与工艺、化学工程与工业生物工程、制药工程</w:t>
            </w:r>
          </w:p>
        </w:tc>
        <w:tc>
          <w:tcPr>
            <w:tcW w:w="1134"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40周岁及以下</w:t>
            </w:r>
          </w:p>
        </w:tc>
        <w:tc>
          <w:tcPr>
            <w:tcW w:w="992" w:type="dxa"/>
            <w:vAlign w:val="center"/>
          </w:tcPr>
          <w:p>
            <w:pPr>
              <w:widowControl/>
              <w:spacing w:line="360" w:lineRule="exact"/>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不限</w:t>
            </w:r>
          </w:p>
        </w:tc>
        <w:tc>
          <w:tcPr>
            <w:tcW w:w="5123" w:type="dxa"/>
            <w:vAlign w:val="center"/>
          </w:tcPr>
          <w:p>
            <w:pPr>
              <w:widowControl/>
              <w:spacing w:line="360" w:lineRule="exact"/>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满足以下条件之一且专业符合要求的，学历年龄条件可放宽：</w:t>
            </w:r>
          </w:p>
          <w:p>
            <w:pPr>
              <w:widowControl/>
              <w:spacing w:line="360" w:lineRule="exact"/>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①具有化工、安全行业中级及以上专业技术职称，或二级（技师）及以上职业资格者，学历可放至大专；</w:t>
            </w:r>
          </w:p>
          <w:p>
            <w:pPr>
              <w:widowControl/>
              <w:spacing w:line="360" w:lineRule="exact"/>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②具有注册安全工程师职业资格者，学历可放至大专；</w:t>
            </w:r>
          </w:p>
          <w:p>
            <w:pPr>
              <w:widowControl/>
              <w:spacing w:line="360" w:lineRule="exact"/>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③具有化工企业一线生产或安全管理10年及以上工作经历者，学历可放至大专、年龄可放宽至45周岁。</w:t>
            </w:r>
          </w:p>
          <w:p>
            <w:pPr>
              <w:widowControl/>
              <w:spacing w:line="360" w:lineRule="exact"/>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工作地点在汤溪镇，有班车接送。</w:t>
            </w:r>
          </w:p>
        </w:tc>
        <w:tc>
          <w:tcPr>
            <w:tcW w:w="1884" w:type="dxa"/>
            <w:vAlign w:val="center"/>
          </w:tcPr>
          <w:p>
            <w:pPr>
              <w:spacing w:line="360" w:lineRule="exact"/>
              <w:jc w:val="center"/>
              <w:rPr>
                <w:rFonts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2124" w:type="dxa"/>
            <w:gridSpan w:val="2"/>
            <w:vAlign w:val="center"/>
          </w:tcPr>
          <w:p>
            <w:pPr>
              <w:spacing w:line="3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合计</w:t>
            </w:r>
          </w:p>
        </w:tc>
        <w:tc>
          <w:tcPr>
            <w:tcW w:w="709" w:type="dxa"/>
            <w:vAlign w:val="center"/>
          </w:tcPr>
          <w:p>
            <w:pPr>
              <w:spacing w:line="3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63</w:t>
            </w:r>
          </w:p>
        </w:tc>
        <w:tc>
          <w:tcPr>
            <w:tcW w:w="12050" w:type="dxa"/>
            <w:gridSpan w:val="6"/>
            <w:vAlign w:val="center"/>
          </w:tcPr>
          <w:p>
            <w:pPr>
              <w:spacing w:line="360" w:lineRule="exact"/>
              <w:jc w:val="left"/>
              <w:rPr>
                <w:rFonts w:ascii="仿宋_GB2312" w:hAnsi="仿宋_GB2312" w:eastAsia="仿宋_GB2312" w:cs="仿宋_GB2312"/>
                <w:b/>
                <w:bCs/>
                <w:sz w:val="24"/>
                <w:szCs w:val="24"/>
              </w:rPr>
            </w:pPr>
            <w:r>
              <w:rPr>
                <w:rFonts w:hint="eastAsia" w:ascii="仿宋_GB2312" w:hAnsi="仿宋_GB2312" w:eastAsia="仿宋_GB2312" w:cs="仿宋_GB2312"/>
                <w:sz w:val="24"/>
                <w:szCs w:val="24"/>
              </w:rPr>
              <w:t>涉及户籍、年龄、经历等要求统一截止至报名开始日；学历要求本科的为本科及以上，大专的为大专及以上</w:t>
            </w:r>
            <w:r>
              <w:rPr>
                <w:rFonts w:hint="eastAsia" w:ascii="仿宋_GB2312" w:hAnsi="宋体" w:eastAsia="仿宋_GB2312" w:cs="仿宋_GB2312"/>
                <w:color w:val="000000"/>
                <w:kern w:val="0"/>
                <w:sz w:val="24"/>
                <w:szCs w:val="24"/>
                <w:lang w:bidi="ar"/>
              </w:rPr>
              <w:t>。</w:t>
            </w:r>
          </w:p>
        </w:tc>
      </w:tr>
    </w:tbl>
    <w:p>
      <w:pPr>
        <w:spacing w:line="520" w:lineRule="exact"/>
        <w:jc w:val="left"/>
        <w:rPr>
          <w:rFonts w:ascii="黑体" w:hAnsi="黑体" w:eastAsia="黑体"/>
          <w:sz w:val="28"/>
          <w:szCs w:val="28"/>
        </w:rPr>
        <w:sectPr>
          <w:pgSz w:w="16838" w:h="11906" w:orient="landscape"/>
          <w:pgMar w:top="1644" w:right="1304" w:bottom="1644" w:left="1418" w:header="851" w:footer="992" w:gutter="0"/>
          <w:cols w:space="0" w:num="1"/>
          <w:docGrid w:type="lines" w:linePitch="319" w:charSpace="39"/>
        </w:sectPr>
      </w:pPr>
    </w:p>
    <w:p>
      <w:pPr>
        <w:spacing w:line="520" w:lineRule="exact"/>
        <w:jc w:val="left"/>
        <w:rPr>
          <w:rFonts w:ascii="黑体" w:hAnsi="黑体" w:eastAsia="黑体"/>
          <w:sz w:val="28"/>
          <w:szCs w:val="28"/>
        </w:rPr>
      </w:pPr>
      <w:r>
        <w:rPr>
          <w:rFonts w:hint="eastAsia" w:ascii="黑体" w:hAnsi="黑体" w:eastAsia="黑体"/>
          <w:sz w:val="28"/>
          <w:szCs w:val="28"/>
        </w:rPr>
        <w:t>附件2</w:t>
      </w:r>
    </w:p>
    <w:p>
      <w:pPr>
        <w:spacing w:line="520" w:lineRule="exact"/>
        <w:jc w:val="center"/>
        <w:rPr>
          <w:rFonts w:ascii="黑体" w:hAnsi="黑体" w:eastAsia="黑体"/>
          <w:kern w:val="0"/>
          <w:sz w:val="44"/>
          <w:szCs w:val="44"/>
        </w:rPr>
      </w:pPr>
      <w:r>
        <w:rPr>
          <w:rFonts w:hint="eastAsia" w:ascii="黑体" w:hAnsi="黑体" w:eastAsia="黑体"/>
          <w:sz w:val="44"/>
          <w:szCs w:val="44"/>
        </w:rPr>
        <w:t>招聘报名表</w:t>
      </w:r>
    </w:p>
    <w:p>
      <w:pPr>
        <w:rPr>
          <w:rFonts w:ascii="仿宋_GB2312" w:eastAsia="仿宋_GB2312"/>
          <w:sz w:val="30"/>
          <w:szCs w:val="30"/>
        </w:rPr>
      </w:pPr>
      <w:r>
        <w:rPr>
          <w:rFonts w:hint="eastAsia" w:ascii="仿宋_GB2312" w:eastAsia="仿宋_GB2312"/>
          <w:sz w:val="30"/>
          <w:szCs w:val="30"/>
        </w:rPr>
        <w:t>报考岗位：</w:t>
      </w:r>
    </w:p>
    <w:tbl>
      <w:tblPr>
        <w:tblStyle w:val="9"/>
        <w:tblW w:w="9758" w:type="dxa"/>
        <w:jc w:val="center"/>
        <w:tblLayout w:type="fixed"/>
        <w:tblCellMar>
          <w:top w:w="15" w:type="dxa"/>
          <w:left w:w="15" w:type="dxa"/>
          <w:bottom w:w="15" w:type="dxa"/>
          <w:right w:w="15" w:type="dxa"/>
        </w:tblCellMar>
      </w:tblPr>
      <w:tblGrid>
        <w:gridCol w:w="1402"/>
        <w:gridCol w:w="1076"/>
        <w:gridCol w:w="10"/>
        <w:gridCol w:w="1069"/>
        <w:gridCol w:w="675"/>
        <w:gridCol w:w="329"/>
        <w:gridCol w:w="95"/>
        <w:gridCol w:w="777"/>
        <w:gridCol w:w="1017"/>
        <w:gridCol w:w="19"/>
        <w:gridCol w:w="889"/>
        <w:gridCol w:w="118"/>
        <w:gridCol w:w="746"/>
        <w:gridCol w:w="1536"/>
      </w:tblGrid>
      <w:tr>
        <w:tblPrEx>
          <w:tblCellMar>
            <w:top w:w="15" w:type="dxa"/>
            <w:left w:w="15" w:type="dxa"/>
            <w:bottom w:w="15" w:type="dxa"/>
            <w:right w:w="15" w:type="dxa"/>
          </w:tblCellMar>
        </w:tblPrEx>
        <w:trPr>
          <w:trHeight w:val="689" w:hRule="atLeast"/>
          <w:jc w:val="center"/>
        </w:trPr>
        <w:tc>
          <w:tcPr>
            <w:tcW w:w="1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姓 名</w:t>
            </w:r>
          </w:p>
        </w:tc>
        <w:tc>
          <w:tcPr>
            <w:tcW w:w="10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c>
          <w:tcPr>
            <w:tcW w:w="2083"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身份证号</w:t>
            </w:r>
          </w:p>
        </w:tc>
        <w:tc>
          <w:tcPr>
            <w:tcW w:w="3661"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c>
          <w:tcPr>
            <w:tcW w:w="153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近 期</w:t>
            </w:r>
          </w:p>
          <w:p>
            <w:pPr>
              <w:jc w:val="center"/>
              <w:rPr>
                <w:rFonts w:ascii="宋体" w:hAnsi="宋体"/>
                <w:sz w:val="24"/>
              </w:rPr>
            </w:pPr>
            <w:r>
              <w:rPr>
                <w:rFonts w:hint="eastAsia" w:ascii="宋体" w:hAnsi="宋体"/>
                <w:sz w:val="24"/>
              </w:rPr>
              <w:t>免 冠</w:t>
            </w:r>
          </w:p>
          <w:p>
            <w:pPr>
              <w:jc w:val="center"/>
              <w:rPr>
                <w:rFonts w:ascii="宋体" w:hAnsi="宋体"/>
                <w:sz w:val="24"/>
              </w:rPr>
            </w:pPr>
            <w:r>
              <w:rPr>
                <w:rFonts w:hint="eastAsia" w:ascii="宋体" w:hAnsi="宋体"/>
                <w:sz w:val="24"/>
              </w:rPr>
              <w:t>一 寸</w:t>
            </w:r>
          </w:p>
          <w:p>
            <w:pPr>
              <w:jc w:val="center"/>
              <w:rPr>
                <w:rFonts w:ascii="宋体" w:hAnsi="宋体"/>
              </w:rPr>
            </w:pPr>
            <w:r>
              <w:rPr>
                <w:rFonts w:hint="eastAsia" w:ascii="宋体" w:hAnsi="宋体"/>
                <w:sz w:val="24"/>
              </w:rPr>
              <w:t>正 照</w:t>
            </w:r>
          </w:p>
        </w:tc>
      </w:tr>
      <w:tr>
        <w:tblPrEx>
          <w:tblCellMar>
            <w:top w:w="15" w:type="dxa"/>
            <w:left w:w="15" w:type="dxa"/>
            <w:bottom w:w="15" w:type="dxa"/>
            <w:right w:w="15" w:type="dxa"/>
          </w:tblCellMar>
        </w:tblPrEx>
        <w:trPr>
          <w:trHeight w:val="725"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性 别</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c>
          <w:tcPr>
            <w:tcW w:w="10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民族</w:t>
            </w:r>
          </w:p>
        </w:tc>
        <w:tc>
          <w:tcPr>
            <w:tcW w:w="10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87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籍贯</w:t>
            </w:r>
          </w:p>
        </w:tc>
        <w:tc>
          <w:tcPr>
            <w:tcW w:w="10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889" w:type="dxa"/>
            <w:tcBorders>
              <w:top w:val="single" w:color="auto" w:sz="8" w:space="0"/>
              <w:left w:val="nil"/>
              <w:bottom w:val="nil"/>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健康</w:t>
            </w:r>
          </w:p>
          <w:p>
            <w:pPr>
              <w:jc w:val="center"/>
              <w:rPr>
                <w:rFonts w:ascii="宋体" w:hAnsi="宋体"/>
                <w:sz w:val="24"/>
              </w:rPr>
            </w:pPr>
            <w:r>
              <w:rPr>
                <w:rFonts w:hint="eastAsia" w:ascii="宋体" w:hAnsi="宋体"/>
                <w:sz w:val="24"/>
              </w:rPr>
              <w:t>状况</w:t>
            </w:r>
          </w:p>
        </w:tc>
        <w:tc>
          <w:tcPr>
            <w:tcW w:w="86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1536" w:type="dxa"/>
            <w:vMerge w:val="continue"/>
            <w:tcBorders>
              <w:top w:val="single" w:color="auto" w:sz="8" w:space="0"/>
              <w:left w:val="nil"/>
              <w:bottom w:val="single" w:color="auto" w:sz="8" w:space="0"/>
              <w:right w:val="single" w:color="auto" w:sz="8" w:space="0"/>
            </w:tcBorders>
            <w:vAlign w:val="center"/>
          </w:tcPr>
          <w:p>
            <w:pPr>
              <w:rPr>
                <w:rFonts w:ascii="宋体" w:hAnsi="宋体"/>
              </w:rPr>
            </w:pPr>
          </w:p>
        </w:tc>
      </w:tr>
      <w:tr>
        <w:tblPrEx>
          <w:tblCellMar>
            <w:top w:w="15" w:type="dxa"/>
            <w:left w:w="15" w:type="dxa"/>
            <w:bottom w:w="15" w:type="dxa"/>
            <w:right w:w="15" w:type="dxa"/>
          </w:tblCellMar>
        </w:tblPrEx>
        <w:trPr>
          <w:trHeight w:val="732"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政治</w:t>
            </w:r>
          </w:p>
          <w:p>
            <w:pPr>
              <w:jc w:val="center"/>
              <w:rPr>
                <w:rFonts w:ascii="宋体" w:hAnsi="宋体"/>
                <w:sz w:val="24"/>
              </w:rPr>
            </w:pPr>
            <w:r>
              <w:rPr>
                <w:rFonts w:hint="eastAsia" w:ascii="宋体" w:hAnsi="宋体"/>
                <w:sz w:val="24"/>
              </w:rPr>
              <w:t>面貌</w:t>
            </w:r>
          </w:p>
        </w:tc>
        <w:tc>
          <w:tcPr>
            <w:tcW w:w="108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174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入党（团）时间</w:t>
            </w:r>
          </w:p>
        </w:tc>
        <w:tc>
          <w:tcPr>
            <w:tcW w:w="120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10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参加工作时间</w:t>
            </w:r>
          </w:p>
        </w:tc>
        <w:tc>
          <w:tcPr>
            <w:tcW w:w="1753"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1536" w:type="dxa"/>
            <w:vMerge w:val="continue"/>
            <w:tcBorders>
              <w:top w:val="single" w:color="auto" w:sz="8" w:space="0"/>
              <w:left w:val="nil"/>
              <w:bottom w:val="single" w:color="auto" w:sz="8" w:space="0"/>
              <w:right w:val="single" w:color="auto" w:sz="8" w:space="0"/>
            </w:tcBorders>
            <w:vAlign w:val="center"/>
          </w:tcPr>
          <w:p>
            <w:pPr>
              <w:rPr>
                <w:rFonts w:ascii="宋体" w:hAnsi="宋体"/>
              </w:rPr>
            </w:pPr>
          </w:p>
        </w:tc>
      </w:tr>
      <w:tr>
        <w:tblPrEx>
          <w:tblCellMar>
            <w:top w:w="15" w:type="dxa"/>
            <w:left w:w="15" w:type="dxa"/>
            <w:bottom w:w="15" w:type="dxa"/>
            <w:right w:w="15" w:type="dxa"/>
          </w:tblCellMar>
        </w:tblPrEx>
        <w:trPr>
          <w:trHeight w:val="69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学历及</w:t>
            </w:r>
          </w:p>
          <w:p>
            <w:pPr>
              <w:jc w:val="center"/>
              <w:rPr>
                <w:rFonts w:ascii="宋体" w:hAnsi="宋体"/>
                <w:sz w:val="24"/>
              </w:rPr>
            </w:pPr>
            <w:r>
              <w:rPr>
                <w:rFonts w:hint="eastAsia" w:ascii="宋体" w:hAnsi="宋体"/>
                <w:sz w:val="24"/>
              </w:rPr>
              <w:t>学位</w:t>
            </w:r>
          </w:p>
        </w:tc>
        <w:tc>
          <w:tcPr>
            <w:tcW w:w="403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204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毕业时间</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r>
      <w:tr>
        <w:tblPrEx>
          <w:tblCellMar>
            <w:top w:w="15" w:type="dxa"/>
            <w:left w:w="15" w:type="dxa"/>
            <w:bottom w:w="15" w:type="dxa"/>
            <w:right w:w="15" w:type="dxa"/>
          </w:tblCellMar>
        </w:tblPrEx>
        <w:trPr>
          <w:trHeight w:val="594"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毕业院校</w:t>
            </w:r>
          </w:p>
        </w:tc>
        <w:tc>
          <w:tcPr>
            <w:tcW w:w="403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204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专   业</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r>
      <w:tr>
        <w:tblPrEx>
          <w:tblCellMar>
            <w:top w:w="15" w:type="dxa"/>
            <w:left w:w="15" w:type="dxa"/>
            <w:bottom w:w="15" w:type="dxa"/>
            <w:right w:w="15" w:type="dxa"/>
          </w:tblCellMar>
        </w:tblPrEx>
        <w:trPr>
          <w:trHeight w:val="423" w:hRule="atLeast"/>
          <w:jc w:val="center"/>
        </w:trPr>
        <w:tc>
          <w:tcPr>
            <w:tcW w:w="1402" w:type="dxa"/>
            <w:vMerge w:val="restart"/>
            <w:tcBorders>
              <w:top w:val="nil"/>
              <w:left w:val="single" w:color="auto" w:sz="8" w:space="0"/>
              <w:right w:val="single" w:color="auto" w:sz="8" w:space="0"/>
            </w:tcBorders>
            <w:vAlign w:val="center"/>
          </w:tcPr>
          <w:p>
            <w:pPr>
              <w:jc w:val="center"/>
              <w:rPr>
                <w:rFonts w:ascii="宋体" w:hAnsi="宋体"/>
                <w:sz w:val="24"/>
              </w:rPr>
            </w:pPr>
            <w:r>
              <w:rPr>
                <w:rFonts w:hint="eastAsia" w:ascii="宋体" w:hAnsi="宋体"/>
                <w:sz w:val="24"/>
              </w:rPr>
              <w:t>家庭地址</w:t>
            </w:r>
          </w:p>
        </w:tc>
        <w:tc>
          <w:tcPr>
            <w:tcW w:w="4031" w:type="dxa"/>
            <w:gridSpan w:val="7"/>
            <w:vMerge w:val="restart"/>
            <w:tcBorders>
              <w:top w:val="nil"/>
              <w:left w:val="nil"/>
              <w:right w:val="single" w:color="auto" w:sz="8" w:space="0"/>
            </w:tcBorders>
            <w:vAlign w:val="center"/>
          </w:tcPr>
          <w:p>
            <w:pPr>
              <w:jc w:val="center"/>
              <w:rPr>
                <w:rFonts w:ascii="宋体" w:hAnsi="宋体"/>
                <w:sz w:val="24"/>
              </w:rPr>
            </w:pPr>
          </w:p>
        </w:tc>
        <w:tc>
          <w:tcPr>
            <w:tcW w:w="2043" w:type="dxa"/>
            <w:gridSpan w:val="4"/>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手机号码</w:t>
            </w:r>
          </w:p>
        </w:tc>
        <w:tc>
          <w:tcPr>
            <w:tcW w:w="2282"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rPr>
            </w:pPr>
          </w:p>
        </w:tc>
      </w:tr>
      <w:tr>
        <w:tblPrEx>
          <w:tblCellMar>
            <w:top w:w="15" w:type="dxa"/>
            <w:left w:w="15" w:type="dxa"/>
            <w:bottom w:w="15" w:type="dxa"/>
            <w:right w:w="15" w:type="dxa"/>
          </w:tblCellMar>
        </w:tblPrEx>
        <w:trPr>
          <w:trHeight w:val="378" w:hRule="atLeast"/>
          <w:jc w:val="center"/>
        </w:trPr>
        <w:tc>
          <w:tcPr>
            <w:tcW w:w="1402" w:type="dxa"/>
            <w:vMerge w:val="continue"/>
            <w:tcBorders>
              <w:left w:val="single" w:color="auto" w:sz="8" w:space="0"/>
              <w:bottom w:val="single" w:color="auto" w:sz="8" w:space="0"/>
              <w:right w:val="single" w:color="auto" w:sz="8" w:space="0"/>
            </w:tcBorders>
            <w:vAlign w:val="center"/>
          </w:tcPr>
          <w:p>
            <w:pPr>
              <w:jc w:val="center"/>
              <w:rPr>
                <w:rFonts w:ascii="宋体" w:hAnsi="宋体"/>
                <w:sz w:val="24"/>
              </w:rPr>
            </w:pPr>
          </w:p>
        </w:tc>
        <w:tc>
          <w:tcPr>
            <w:tcW w:w="4031" w:type="dxa"/>
            <w:gridSpan w:val="7"/>
            <w:vMerge w:val="continue"/>
            <w:tcBorders>
              <w:left w:val="nil"/>
              <w:bottom w:val="single" w:color="auto" w:sz="8" w:space="0"/>
              <w:right w:val="single" w:color="auto" w:sz="8" w:space="0"/>
            </w:tcBorders>
            <w:vAlign w:val="center"/>
          </w:tcPr>
          <w:p>
            <w:pPr>
              <w:jc w:val="center"/>
              <w:rPr>
                <w:rFonts w:ascii="宋体" w:hAnsi="宋体"/>
                <w:sz w:val="24"/>
              </w:rPr>
            </w:pPr>
          </w:p>
        </w:tc>
        <w:tc>
          <w:tcPr>
            <w:tcW w:w="2043" w:type="dxa"/>
            <w:gridSpan w:val="4"/>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第二联系方式</w:t>
            </w:r>
          </w:p>
        </w:tc>
        <w:tc>
          <w:tcPr>
            <w:tcW w:w="2282"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r>
      <w:tr>
        <w:tblPrEx>
          <w:tblCellMar>
            <w:top w:w="15" w:type="dxa"/>
            <w:left w:w="15" w:type="dxa"/>
            <w:bottom w:w="15" w:type="dxa"/>
            <w:right w:w="15" w:type="dxa"/>
          </w:tblCellMar>
        </w:tblPrEx>
        <w:trPr>
          <w:trHeight w:val="69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职称或专业资格</w:t>
            </w:r>
          </w:p>
        </w:tc>
        <w:tc>
          <w:tcPr>
            <w:tcW w:w="403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204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职称或专业资格取得时间</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r>
              <w:rPr>
                <w:rFonts w:ascii="宋体" w:hAnsi="宋体"/>
              </w:rPr>
              <w:t> </w:t>
            </w:r>
          </w:p>
        </w:tc>
      </w:tr>
      <w:tr>
        <w:tblPrEx>
          <w:tblCellMar>
            <w:top w:w="15" w:type="dxa"/>
            <w:left w:w="15" w:type="dxa"/>
            <w:bottom w:w="15" w:type="dxa"/>
            <w:right w:w="15" w:type="dxa"/>
          </w:tblCellMar>
        </w:tblPrEx>
        <w:trPr>
          <w:trHeight w:val="2190"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个</w:t>
            </w:r>
          </w:p>
          <w:p>
            <w:pPr>
              <w:jc w:val="center"/>
              <w:rPr>
                <w:rFonts w:ascii="宋体" w:hAnsi="宋体"/>
                <w:sz w:val="24"/>
              </w:rPr>
            </w:pPr>
            <w:r>
              <w:rPr>
                <w:rFonts w:hint="eastAsia" w:ascii="宋体" w:hAnsi="宋体"/>
                <w:sz w:val="24"/>
              </w:rPr>
              <w:t>人</w:t>
            </w:r>
          </w:p>
          <w:p>
            <w:pPr>
              <w:jc w:val="center"/>
              <w:rPr>
                <w:rFonts w:ascii="宋体" w:hAnsi="宋体"/>
                <w:sz w:val="24"/>
              </w:rPr>
            </w:pPr>
            <w:r>
              <w:rPr>
                <w:rFonts w:hint="eastAsia" w:ascii="宋体" w:hAnsi="宋体"/>
                <w:sz w:val="24"/>
              </w:rPr>
              <w:t>简</w:t>
            </w:r>
          </w:p>
          <w:p>
            <w:pPr>
              <w:jc w:val="center"/>
              <w:rPr>
                <w:rFonts w:ascii="宋体" w:hAnsi="宋体"/>
                <w:sz w:val="24"/>
              </w:rPr>
            </w:pPr>
            <w:r>
              <w:rPr>
                <w:rFonts w:hint="eastAsia" w:ascii="宋体" w:hAnsi="宋体"/>
                <w:sz w:val="24"/>
              </w:rPr>
              <w:t>历</w:t>
            </w:r>
          </w:p>
        </w:tc>
        <w:tc>
          <w:tcPr>
            <w:tcW w:w="8356" w:type="dxa"/>
            <w:gridSpan w:val="13"/>
            <w:tcBorders>
              <w:top w:val="nil"/>
              <w:left w:val="nil"/>
              <w:bottom w:val="single" w:color="auto" w:sz="8" w:space="0"/>
              <w:right w:val="single" w:color="auto" w:sz="8" w:space="0"/>
            </w:tcBorders>
            <w:tcMar>
              <w:top w:w="0" w:type="dxa"/>
              <w:left w:w="108" w:type="dxa"/>
              <w:bottom w:w="0" w:type="dxa"/>
              <w:right w:w="108" w:type="dxa"/>
            </w:tcMar>
            <w:vAlign w:val="bottom"/>
          </w:tcPr>
          <w:p>
            <w:pPr>
              <w:rPr>
                <w:rFonts w:ascii="宋体" w:hAnsi="宋体"/>
              </w:rPr>
            </w:pPr>
            <w:r>
              <w:rPr>
                <w:rFonts w:ascii="宋体" w:hAnsi="宋体"/>
              </w:rPr>
              <w:t> </w:t>
            </w:r>
          </w:p>
          <w:p>
            <w:pPr>
              <w:rPr>
                <w:rFonts w:ascii="宋体" w:hAnsi="宋体"/>
              </w:rPr>
            </w:pPr>
            <w:r>
              <w:rPr>
                <w:rFonts w:ascii="宋体" w:hAnsi="宋体"/>
              </w:rPr>
              <w:t> </w:t>
            </w:r>
          </w:p>
          <w:p>
            <w:pPr>
              <w:ind w:firstLine="2100" w:firstLineChars="1000"/>
              <w:rPr>
                <w:rFonts w:ascii="宋体" w:hAnsi="宋体"/>
              </w:rPr>
            </w:pPr>
            <w:r>
              <w:rPr>
                <w:rFonts w:hint="eastAsia" w:ascii="宋体" w:hAnsi="宋体"/>
              </w:rPr>
              <w:t>（注：个人简历包括教育经历和工作经历、教育经历从高中起）  </w:t>
            </w:r>
          </w:p>
        </w:tc>
      </w:tr>
      <w:tr>
        <w:tblPrEx>
          <w:tblCellMar>
            <w:top w:w="15" w:type="dxa"/>
            <w:left w:w="15" w:type="dxa"/>
            <w:bottom w:w="15" w:type="dxa"/>
            <w:right w:w="15" w:type="dxa"/>
          </w:tblCellMar>
        </w:tblPrEx>
        <w:trPr>
          <w:trHeight w:val="78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奖惩</w:t>
            </w:r>
          </w:p>
          <w:p>
            <w:pPr>
              <w:jc w:val="center"/>
              <w:rPr>
                <w:rFonts w:ascii="宋体" w:hAnsi="宋体"/>
                <w:sz w:val="24"/>
              </w:rPr>
            </w:pPr>
            <w:r>
              <w:rPr>
                <w:rFonts w:hint="eastAsia" w:ascii="宋体" w:hAnsi="宋体"/>
                <w:sz w:val="24"/>
              </w:rPr>
              <w:t>情况</w:t>
            </w:r>
          </w:p>
        </w:tc>
        <w:tc>
          <w:tcPr>
            <w:tcW w:w="8356" w:type="dxa"/>
            <w:gridSpan w:val="13"/>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r>
              <w:rPr>
                <w:rFonts w:ascii="宋体" w:hAnsi="宋体"/>
              </w:rPr>
              <w:t> </w:t>
            </w:r>
          </w:p>
        </w:tc>
      </w:tr>
      <w:tr>
        <w:tblPrEx>
          <w:tblCellMar>
            <w:top w:w="15" w:type="dxa"/>
            <w:left w:w="15" w:type="dxa"/>
            <w:bottom w:w="15" w:type="dxa"/>
            <w:right w:w="15" w:type="dxa"/>
          </w:tblCellMar>
        </w:tblPrEx>
        <w:trPr>
          <w:trHeight w:val="1365" w:hRule="atLeast"/>
          <w:jc w:val="center"/>
        </w:trPr>
        <w:tc>
          <w:tcPr>
            <w:tcW w:w="9758" w:type="dxa"/>
            <w:gridSpan w:val="1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sz w:val="24"/>
              </w:rPr>
            </w:pPr>
            <w:r>
              <w:rPr>
                <w:rFonts w:hint="eastAsia" w:ascii="宋体" w:hAnsi="宋体"/>
                <w:sz w:val="24"/>
              </w:rPr>
              <w:t>本人声明：上述填写内容真实完整。如有不实，本人愿承担一切法律责任。</w:t>
            </w:r>
          </w:p>
          <w:p>
            <w:pPr>
              <w:rPr>
                <w:rFonts w:ascii="宋体" w:hAnsi="宋体"/>
                <w:sz w:val="24"/>
              </w:rPr>
            </w:pPr>
          </w:p>
          <w:p>
            <w:pPr>
              <w:ind w:firstLine="2760" w:firstLineChars="1150"/>
              <w:jc w:val="left"/>
              <w:rPr>
                <w:rFonts w:ascii="宋体" w:hAnsi="宋体"/>
                <w:sz w:val="24"/>
              </w:rPr>
            </w:pPr>
            <w:r>
              <w:rPr>
                <w:rFonts w:hint="eastAsia" w:ascii="宋体" w:hAnsi="宋体"/>
                <w:sz w:val="24"/>
              </w:rPr>
              <w:t>               声明人（签名）：      </w:t>
            </w:r>
          </w:p>
          <w:p>
            <w:pPr>
              <w:ind w:firstLine="6360" w:firstLineChars="2650"/>
              <w:rPr>
                <w:rFonts w:ascii="宋体" w:hAnsi="宋体"/>
              </w:rPr>
            </w:pPr>
            <w:r>
              <w:rPr>
                <w:rFonts w:hint="eastAsia" w:ascii="宋体" w:hAnsi="宋体"/>
                <w:sz w:val="24"/>
              </w:rPr>
              <w:t>年   月   日</w:t>
            </w:r>
          </w:p>
        </w:tc>
      </w:tr>
      <w:tr>
        <w:tblPrEx>
          <w:tblCellMar>
            <w:top w:w="15" w:type="dxa"/>
            <w:left w:w="15" w:type="dxa"/>
            <w:bottom w:w="15" w:type="dxa"/>
            <w:right w:w="15" w:type="dxa"/>
          </w:tblCellMar>
        </w:tblPrEx>
        <w:trPr>
          <w:trHeight w:val="2347"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资格</w:t>
            </w:r>
          </w:p>
          <w:p>
            <w:pPr>
              <w:jc w:val="center"/>
              <w:rPr>
                <w:rFonts w:ascii="宋体" w:hAnsi="宋体"/>
                <w:sz w:val="24"/>
              </w:rPr>
            </w:pPr>
            <w:r>
              <w:rPr>
                <w:rFonts w:hint="eastAsia" w:ascii="宋体" w:hAnsi="宋体"/>
                <w:sz w:val="24"/>
              </w:rPr>
              <w:t>审核</w:t>
            </w:r>
          </w:p>
          <w:p>
            <w:pPr>
              <w:jc w:val="center"/>
              <w:rPr>
                <w:rFonts w:ascii="宋体" w:hAnsi="宋体"/>
              </w:rPr>
            </w:pPr>
            <w:r>
              <w:rPr>
                <w:rFonts w:hint="eastAsia" w:ascii="宋体" w:hAnsi="宋体"/>
                <w:sz w:val="24"/>
              </w:rPr>
              <w:t>意见</w:t>
            </w:r>
          </w:p>
        </w:tc>
        <w:tc>
          <w:tcPr>
            <w:tcW w:w="3254"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sz w:val="24"/>
              </w:rPr>
            </w:pPr>
            <w:r>
              <w:rPr>
                <w:rFonts w:hint="eastAsia" w:ascii="宋体" w:hAnsi="宋体"/>
                <w:sz w:val="24"/>
              </w:rPr>
              <w:t> </w:t>
            </w:r>
          </w:p>
          <w:p>
            <w:pPr>
              <w:rPr>
                <w:rFonts w:ascii="宋体" w:hAnsi="宋体"/>
                <w:sz w:val="24"/>
              </w:rPr>
            </w:pPr>
            <w:r>
              <w:rPr>
                <w:rFonts w:hint="eastAsia" w:ascii="宋体" w:hAnsi="宋体"/>
                <w:sz w:val="24"/>
              </w:rPr>
              <w:t>   </w:t>
            </w:r>
          </w:p>
          <w:p>
            <w:pPr>
              <w:rPr>
                <w:rFonts w:ascii="宋体" w:hAnsi="宋体"/>
                <w:sz w:val="24"/>
              </w:rPr>
            </w:pPr>
          </w:p>
          <w:p>
            <w:pPr>
              <w:ind w:firstLine="960" w:firstLineChars="400"/>
              <w:rPr>
                <w:rFonts w:ascii="宋体" w:hAnsi="宋体"/>
                <w:sz w:val="24"/>
              </w:rPr>
            </w:pPr>
          </w:p>
          <w:p>
            <w:pPr>
              <w:ind w:firstLine="960" w:firstLineChars="400"/>
              <w:rPr>
                <w:rFonts w:ascii="宋体" w:hAnsi="宋体"/>
                <w:sz w:val="24"/>
              </w:rPr>
            </w:pPr>
          </w:p>
          <w:p>
            <w:pPr>
              <w:ind w:firstLine="960" w:firstLineChars="400"/>
              <w:rPr>
                <w:rFonts w:ascii="宋体" w:hAnsi="宋体"/>
                <w:sz w:val="24"/>
              </w:rPr>
            </w:pPr>
          </w:p>
          <w:p>
            <w:pPr>
              <w:ind w:firstLine="720" w:firstLineChars="300"/>
              <w:rPr>
                <w:rFonts w:ascii="宋体" w:hAnsi="宋体"/>
                <w:sz w:val="24"/>
              </w:rPr>
            </w:pPr>
            <w:r>
              <w:rPr>
                <w:rFonts w:hint="eastAsia" w:ascii="宋体" w:hAnsi="宋体"/>
                <w:sz w:val="24"/>
              </w:rPr>
              <w:t>年  月  日  </w:t>
            </w:r>
          </w:p>
        </w:tc>
        <w:tc>
          <w:tcPr>
            <w:tcW w:w="179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身份证复印件</w:t>
            </w:r>
          </w:p>
          <w:p>
            <w:pPr>
              <w:jc w:val="center"/>
              <w:rPr>
                <w:rFonts w:ascii="宋体" w:hAnsi="宋体"/>
              </w:rPr>
            </w:pPr>
            <w:r>
              <w:rPr>
                <w:rFonts w:hint="eastAsia" w:ascii="宋体" w:hAnsi="宋体"/>
                <w:sz w:val="24"/>
              </w:rPr>
              <w:t>粘贴处</w:t>
            </w:r>
          </w:p>
        </w:tc>
        <w:tc>
          <w:tcPr>
            <w:tcW w:w="33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r>
              <w:rPr>
                <w:rFonts w:ascii="宋体" w:hAnsi="宋体"/>
              </w:rPr>
              <w:t> </w:t>
            </w:r>
          </w:p>
        </w:tc>
      </w:tr>
    </w:tbl>
    <w:p>
      <w:pPr>
        <w:rPr>
          <w:sz w:val="22"/>
          <w:szCs w:val="24"/>
        </w:rPr>
      </w:pPr>
    </w:p>
    <w:sectPr>
      <w:pgSz w:w="11906" w:h="16838"/>
      <w:pgMar w:top="1304" w:right="1644" w:bottom="1418" w:left="1644" w:header="851" w:footer="992" w:gutter="0"/>
      <w:cols w:space="0" w:num="1"/>
      <w:docGrid w:type="linesAndChars" w:linePitch="319" w:charSpace="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jkyNzFiOGVjZjQxY2U3OTE3OTExOGZlODA5N2QifQ=="/>
  </w:docVars>
  <w:rsids>
    <w:rsidRoot w:val="00B82A09"/>
    <w:rsid w:val="00001F2A"/>
    <w:rsid w:val="00002AA5"/>
    <w:rsid w:val="00002B44"/>
    <w:rsid w:val="00002F77"/>
    <w:rsid w:val="00003F22"/>
    <w:rsid w:val="00004D1C"/>
    <w:rsid w:val="000063BB"/>
    <w:rsid w:val="000074CE"/>
    <w:rsid w:val="00010FF4"/>
    <w:rsid w:val="000123FD"/>
    <w:rsid w:val="00013C1F"/>
    <w:rsid w:val="00014484"/>
    <w:rsid w:val="000165A1"/>
    <w:rsid w:val="0001715B"/>
    <w:rsid w:val="0001771A"/>
    <w:rsid w:val="00020259"/>
    <w:rsid w:val="00021001"/>
    <w:rsid w:val="00021070"/>
    <w:rsid w:val="00022F68"/>
    <w:rsid w:val="00027608"/>
    <w:rsid w:val="0003080B"/>
    <w:rsid w:val="00031573"/>
    <w:rsid w:val="00033FD9"/>
    <w:rsid w:val="00034D79"/>
    <w:rsid w:val="00035E33"/>
    <w:rsid w:val="00036C24"/>
    <w:rsid w:val="00037252"/>
    <w:rsid w:val="0004440B"/>
    <w:rsid w:val="00053471"/>
    <w:rsid w:val="000534B0"/>
    <w:rsid w:val="0005406A"/>
    <w:rsid w:val="000617B1"/>
    <w:rsid w:val="00062DFF"/>
    <w:rsid w:val="000648E5"/>
    <w:rsid w:val="00064CD2"/>
    <w:rsid w:val="000709D4"/>
    <w:rsid w:val="00071A73"/>
    <w:rsid w:val="000756A8"/>
    <w:rsid w:val="00076646"/>
    <w:rsid w:val="000769D3"/>
    <w:rsid w:val="00076EDB"/>
    <w:rsid w:val="000808C8"/>
    <w:rsid w:val="0008176A"/>
    <w:rsid w:val="0008253E"/>
    <w:rsid w:val="00082A9F"/>
    <w:rsid w:val="000835DC"/>
    <w:rsid w:val="0008616A"/>
    <w:rsid w:val="000901A0"/>
    <w:rsid w:val="00090E7A"/>
    <w:rsid w:val="000910D5"/>
    <w:rsid w:val="000925B3"/>
    <w:rsid w:val="000938C7"/>
    <w:rsid w:val="00095A8D"/>
    <w:rsid w:val="00097DC1"/>
    <w:rsid w:val="000A051D"/>
    <w:rsid w:val="000A2C8F"/>
    <w:rsid w:val="000A734E"/>
    <w:rsid w:val="000B023D"/>
    <w:rsid w:val="000B0D3D"/>
    <w:rsid w:val="000B1420"/>
    <w:rsid w:val="000B3561"/>
    <w:rsid w:val="000B4129"/>
    <w:rsid w:val="000B7EFD"/>
    <w:rsid w:val="000C1DAE"/>
    <w:rsid w:val="000C3AE9"/>
    <w:rsid w:val="000C507A"/>
    <w:rsid w:val="000C535D"/>
    <w:rsid w:val="000C6615"/>
    <w:rsid w:val="000D198C"/>
    <w:rsid w:val="000D23B7"/>
    <w:rsid w:val="000D2D90"/>
    <w:rsid w:val="000D34AC"/>
    <w:rsid w:val="000D4037"/>
    <w:rsid w:val="000D7ACB"/>
    <w:rsid w:val="000E0746"/>
    <w:rsid w:val="000E1E7F"/>
    <w:rsid w:val="000E4226"/>
    <w:rsid w:val="000E449D"/>
    <w:rsid w:val="000E6003"/>
    <w:rsid w:val="000E6263"/>
    <w:rsid w:val="000E746C"/>
    <w:rsid w:val="000F04FD"/>
    <w:rsid w:val="000F6DF2"/>
    <w:rsid w:val="000F7330"/>
    <w:rsid w:val="00100A91"/>
    <w:rsid w:val="001027F8"/>
    <w:rsid w:val="001040DD"/>
    <w:rsid w:val="0011207F"/>
    <w:rsid w:val="00112951"/>
    <w:rsid w:val="00113CC8"/>
    <w:rsid w:val="00116B51"/>
    <w:rsid w:val="0012071A"/>
    <w:rsid w:val="00121618"/>
    <w:rsid w:val="0012317D"/>
    <w:rsid w:val="00123FF6"/>
    <w:rsid w:val="00126C66"/>
    <w:rsid w:val="00130AF3"/>
    <w:rsid w:val="00135CCF"/>
    <w:rsid w:val="001362AF"/>
    <w:rsid w:val="001373AC"/>
    <w:rsid w:val="00144DD9"/>
    <w:rsid w:val="001456DF"/>
    <w:rsid w:val="001473C6"/>
    <w:rsid w:val="001476E3"/>
    <w:rsid w:val="00152810"/>
    <w:rsid w:val="00154D15"/>
    <w:rsid w:val="00155596"/>
    <w:rsid w:val="0015606E"/>
    <w:rsid w:val="00156AF7"/>
    <w:rsid w:val="0016015B"/>
    <w:rsid w:val="00165F83"/>
    <w:rsid w:val="00167F87"/>
    <w:rsid w:val="00171370"/>
    <w:rsid w:val="00174B3E"/>
    <w:rsid w:val="00176B78"/>
    <w:rsid w:val="00176D8F"/>
    <w:rsid w:val="0018043D"/>
    <w:rsid w:val="0018148E"/>
    <w:rsid w:val="001816AA"/>
    <w:rsid w:val="001822E7"/>
    <w:rsid w:val="001826F2"/>
    <w:rsid w:val="001847CA"/>
    <w:rsid w:val="00187C97"/>
    <w:rsid w:val="0019399D"/>
    <w:rsid w:val="00194382"/>
    <w:rsid w:val="00197B20"/>
    <w:rsid w:val="00197BFF"/>
    <w:rsid w:val="001A4078"/>
    <w:rsid w:val="001A4B6C"/>
    <w:rsid w:val="001A6647"/>
    <w:rsid w:val="001A77C7"/>
    <w:rsid w:val="001B702F"/>
    <w:rsid w:val="001B7C0A"/>
    <w:rsid w:val="001C172D"/>
    <w:rsid w:val="001C284C"/>
    <w:rsid w:val="001C39FE"/>
    <w:rsid w:val="001C7FCB"/>
    <w:rsid w:val="001D28DE"/>
    <w:rsid w:val="001D3C68"/>
    <w:rsid w:val="001D73C4"/>
    <w:rsid w:val="001E3A2B"/>
    <w:rsid w:val="001E4052"/>
    <w:rsid w:val="001E542F"/>
    <w:rsid w:val="001F0DE6"/>
    <w:rsid w:val="001F137B"/>
    <w:rsid w:val="001F3165"/>
    <w:rsid w:val="001F3298"/>
    <w:rsid w:val="001F44E6"/>
    <w:rsid w:val="001F4D17"/>
    <w:rsid w:val="001F4F10"/>
    <w:rsid w:val="002002B2"/>
    <w:rsid w:val="00200BA9"/>
    <w:rsid w:val="0020211D"/>
    <w:rsid w:val="00202F51"/>
    <w:rsid w:val="0020325E"/>
    <w:rsid w:val="002038A3"/>
    <w:rsid w:val="002048BE"/>
    <w:rsid w:val="00204C23"/>
    <w:rsid w:val="0020785F"/>
    <w:rsid w:val="00211217"/>
    <w:rsid w:val="002137E6"/>
    <w:rsid w:val="00213804"/>
    <w:rsid w:val="00215C1C"/>
    <w:rsid w:val="002160F7"/>
    <w:rsid w:val="00217E46"/>
    <w:rsid w:val="00220EE2"/>
    <w:rsid w:val="002241FF"/>
    <w:rsid w:val="00224F41"/>
    <w:rsid w:val="00225848"/>
    <w:rsid w:val="002303C0"/>
    <w:rsid w:val="0023042B"/>
    <w:rsid w:val="002316C1"/>
    <w:rsid w:val="00233DFC"/>
    <w:rsid w:val="002347CB"/>
    <w:rsid w:val="00235354"/>
    <w:rsid w:val="0023591D"/>
    <w:rsid w:val="002362B8"/>
    <w:rsid w:val="00236A19"/>
    <w:rsid w:val="00237152"/>
    <w:rsid w:val="0024120C"/>
    <w:rsid w:val="00241620"/>
    <w:rsid w:val="002432EF"/>
    <w:rsid w:val="00246478"/>
    <w:rsid w:val="00247B7E"/>
    <w:rsid w:val="00250081"/>
    <w:rsid w:val="00252464"/>
    <w:rsid w:val="00253AD6"/>
    <w:rsid w:val="00255076"/>
    <w:rsid w:val="0025546D"/>
    <w:rsid w:val="00260DCB"/>
    <w:rsid w:val="0026265E"/>
    <w:rsid w:val="002626B5"/>
    <w:rsid w:val="00264178"/>
    <w:rsid w:val="0026437A"/>
    <w:rsid w:val="002657A0"/>
    <w:rsid w:val="002661D1"/>
    <w:rsid w:val="002664EC"/>
    <w:rsid w:val="00266DBD"/>
    <w:rsid w:val="00270F7D"/>
    <w:rsid w:val="00271724"/>
    <w:rsid w:val="00272393"/>
    <w:rsid w:val="0027282D"/>
    <w:rsid w:val="00273C4D"/>
    <w:rsid w:val="002743F3"/>
    <w:rsid w:val="00274F27"/>
    <w:rsid w:val="0027705B"/>
    <w:rsid w:val="0027766F"/>
    <w:rsid w:val="00277EBB"/>
    <w:rsid w:val="0028124F"/>
    <w:rsid w:val="00284A55"/>
    <w:rsid w:val="00284DFD"/>
    <w:rsid w:val="00285C98"/>
    <w:rsid w:val="00286FE7"/>
    <w:rsid w:val="00287BF7"/>
    <w:rsid w:val="00287FFD"/>
    <w:rsid w:val="00293081"/>
    <w:rsid w:val="002958B7"/>
    <w:rsid w:val="002A4261"/>
    <w:rsid w:val="002A55C0"/>
    <w:rsid w:val="002A61D6"/>
    <w:rsid w:val="002A6FAE"/>
    <w:rsid w:val="002B0FA0"/>
    <w:rsid w:val="002B52D8"/>
    <w:rsid w:val="002B54ED"/>
    <w:rsid w:val="002B6CDF"/>
    <w:rsid w:val="002C0D97"/>
    <w:rsid w:val="002C2458"/>
    <w:rsid w:val="002C297D"/>
    <w:rsid w:val="002C5C49"/>
    <w:rsid w:val="002D12BD"/>
    <w:rsid w:val="002D7D1A"/>
    <w:rsid w:val="002D7EEA"/>
    <w:rsid w:val="002E1036"/>
    <w:rsid w:val="002E140C"/>
    <w:rsid w:val="002E2128"/>
    <w:rsid w:val="002E2344"/>
    <w:rsid w:val="002E27DA"/>
    <w:rsid w:val="002E32D1"/>
    <w:rsid w:val="002E74A4"/>
    <w:rsid w:val="002F079B"/>
    <w:rsid w:val="002F44D4"/>
    <w:rsid w:val="002F5843"/>
    <w:rsid w:val="00300A89"/>
    <w:rsid w:val="0030180F"/>
    <w:rsid w:val="0030231F"/>
    <w:rsid w:val="00303220"/>
    <w:rsid w:val="003065BD"/>
    <w:rsid w:val="00314145"/>
    <w:rsid w:val="00314252"/>
    <w:rsid w:val="00315E29"/>
    <w:rsid w:val="00316712"/>
    <w:rsid w:val="003176E4"/>
    <w:rsid w:val="003217F4"/>
    <w:rsid w:val="0032222F"/>
    <w:rsid w:val="00323470"/>
    <w:rsid w:val="003244A6"/>
    <w:rsid w:val="0032490A"/>
    <w:rsid w:val="00327D46"/>
    <w:rsid w:val="00327F0F"/>
    <w:rsid w:val="00330E50"/>
    <w:rsid w:val="00334FA0"/>
    <w:rsid w:val="003356E3"/>
    <w:rsid w:val="00337F15"/>
    <w:rsid w:val="00341DCD"/>
    <w:rsid w:val="00343099"/>
    <w:rsid w:val="003436F8"/>
    <w:rsid w:val="00344027"/>
    <w:rsid w:val="00344870"/>
    <w:rsid w:val="00345463"/>
    <w:rsid w:val="0035007C"/>
    <w:rsid w:val="00350BDF"/>
    <w:rsid w:val="00350DCE"/>
    <w:rsid w:val="00351D98"/>
    <w:rsid w:val="00353170"/>
    <w:rsid w:val="003535A2"/>
    <w:rsid w:val="00353C39"/>
    <w:rsid w:val="0035570E"/>
    <w:rsid w:val="0035590D"/>
    <w:rsid w:val="00357BDE"/>
    <w:rsid w:val="003609D3"/>
    <w:rsid w:val="003625E7"/>
    <w:rsid w:val="00363566"/>
    <w:rsid w:val="0036636F"/>
    <w:rsid w:val="00366A52"/>
    <w:rsid w:val="00366D55"/>
    <w:rsid w:val="0036798A"/>
    <w:rsid w:val="003705E9"/>
    <w:rsid w:val="00371959"/>
    <w:rsid w:val="00371FF2"/>
    <w:rsid w:val="00372860"/>
    <w:rsid w:val="00372E30"/>
    <w:rsid w:val="00373342"/>
    <w:rsid w:val="003733CE"/>
    <w:rsid w:val="00375707"/>
    <w:rsid w:val="003771CC"/>
    <w:rsid w:val="00377CC3"/>
    <w:rsid w:val="00380087"/>
    <w:rsid w:val="00380254"/>
    <w:rsid w:val="00380353"/>
    <w:rsid w:val="00380591"/>
    <w:rsid w:val="003813EC"/>
    <w:rsid w:val="003827D5"/>
    <w:rsid w:val="0038358C"/>
    <w:rsid w:val="00384C1A"/>
    <w:rsid w:val="0038511F"/>
    <w:rsid w:val="003944DB"/>
    <w:rsid w:val="00395EDA"/>
    <w:rsid w:val="003965B4"/>
    <w:rsid w:val="003A0D61"/>
    <w:rsid w:val="003A112F"/>
    <w:rsid w:val="003A1658"/>
    <w:rsid w:val="003A2BD9"/>
    <w:rsid w:val="003A4372"/>
    <w:rsid w:val="003B020F"/>
    <w:rsid w:val="003B03E4"/>
    <w:rsid w:val="003B0FDE"/>
    <w:rsid w:val="003B17EC"/>
    <w:rsid w:val="003B404B"/>
    <w:rsid w:val="003B6EA6"/>
    <w:rsid w:val="003C03B9"/>
    <w:rsid w:val="003C69DF"/>
    <w:rsid w:val="003C7715"/>
    <w:rsid w:val="003D1B30"/>
    <w:rsid w:val="003D7B8F"/>
    <w:rsid w:val="003E0398"/>
    <w:rsid w:val="003E223A"/>
    <w:rsid w:val="003E3389"/>
    <w:rsid w:val="003F03D5"/>
    <w:rsid w:val="003F16B7"/>
    <w:rsid w:val="003F3ABB"/>
    <w:rsid w:val="003F5D90"/>
    <w:rsid w:val="003F601E"/>
    <w:rsid w:val="0040289D"/>
    <w:rsid w:val="00403597"/>
    <w:rsid w:val="00407ADC"/>
    <w:rsid w:val="00410908"/>
    <w:rsid w:val="00416EA9"/>
    <w:rsid w:val="00417F0A"/>
    <w:rsid w:val="00421F52"/>
    <w:rsid w:val="00430B8E"/>
    <w:rsid w:val="0043110A"/>
    <w:rsid w:val="004317C2"/>
    <w:rsid w:val="00431F64"/>
    <w:rsid w:val="00433A50"/>
    <w:rsid w:val="004342E2"/>
    <w:rsid w:val="0044119C"/>
    <w:rsid w:val="0044160E"/>
    <w:rsid w:val="00443EA2"/>
    <w:rsid w:val="00446D91"/>
    <w:rsid w:val="004517F0"/>
    <w:rsid w:val="004519F0"/>
    <w:rsid w:val="00451E73"/>
    <w:rsid w:val="00452062"/>
    <w:rsid w:val="00452DE9"/>
    <w:rsid w:val="00453914"/>
    <w:rsid w:val="00454010"/>
    <w:rsid w:val="00456E0B"/>
    <w:rsid w:val="004600DC"/>
    <w:rsid w:val="00461302"/>
    <w:rsid w:val="00462C5B"/>
    <w:rsid w:val="00463008"/>
    <w:rsid w:val="0046638A"/>
    <w:rsid w:val="004706E5"/>
    <w:rsid w:val="004707FA"/>
    <w:rsid w:val="004717F5"/>
    <w:rsid w:val="004730B0"/>
    <w:rsid w:val="00473389"/>
    <w:rsid w:val="00473857"/>
    <w:rsid w:val="00476969"/>
    <w:rsid w:val="00476D0D"/>
    <w:rsid w:val="00477336"/>
    <w:rsid w:val="00480E64"/>
    <w:rsid w:val="00482054"/>
    <w:rsid w:val="00482CF8"/>
    <w:rsid w:val="0048546D"/>
    <w:rsid w:val="00487BC1"/>
    <w:rsid w:val="00487C62"/>
    <w:rsid w:val="00490A52"/>
    <w:rsid w:val="004939C7"/>
    <w:rsid w:val="00493C42"/>
    <w:rsid w:val="004951B3"/>
    <w:rsid w:val="00495919"/>
    <w:rsid w:val="004960EF"/>
    <w:rsid w:val="00496AAA"/>
    <w:rsid w:val="004A1EC6"/>
    <w:rsid w:val="004A6E3E"/>
    <w:rsid w:val="004B01D0"/>
    <w:rsid w:val="004B0E43"/>
    <w:rsid w:val="004B0F15"/>
    <w:rsid w:val="004B24F2"/>
    <w:rsid w:val="004B2D7C"/>
    <w:rsid w:val="004B32F0"/>
    <w:rsid w:val="004B3893"/>
    <w:rsid w:val="004B5F94"/>
    <w:rsid w:val="004C28D4"/>
    <w:rsid w:val="004C45EA"/>
    <w:rsid w:val="004D0492"/>
    <w:rsid w:val="004D7C62"/>
    <w:rsid w:val="004E07C2"/>
    <w:rsid w:val="004E2745"/>
    <w:rsid w:val="004E3E74"/>
    <w:rsid w:val="004E3FA1"/>
    <w:rsid w:val="004E471D"/>
    <w:rsid w:val="004E75FB"/>
    <w:rsid w:val="004E7C6B"/>
    <w:rsid w:val="004E7D63"/>
    <w:rsid w:val="004F0693"/>
    <w:rsid w:val="004F1A6A"/>
    <w:rsid w:val="004F67DA"/>
    <w:rsid w:val="00500A50"/>
    <w:rsid w:val="0050143F"/>
    <w:rsid w:val="00502A8B"/>
    <w:rsid w:val="00502E2E"/>
    <w:rsid w:val="00507EC8"/>
    <w:rsid w:val="00510242"/>
    <w:rsid w:val="00511806"/>
    <w:rsid w:val="00513490"/>
    <w:rsid w:val="0051483E"/>
    <w:rsid w:val="00516ABF"/>
    <w:rsid w:val="00522A78"/>
    <w:rsid w:val="00530959"/>
    <w:rsid w:val="00531773"/>
    <w:rsid w:val="00531E31"/>
    <w:rsid w:val="00532B12"/>
    <w:rsid w:val="005378CB"/>
    <w:rsid w:val="00537951"/>
    <w:rsid w:val="00537D0E"/>
    <w:rsid w:val="00540453"/>
    <w:rsid w:val="00540656"/>
    <w:rsid w:val="00540F30"/>
    <w:rsid w:val="00542AFA"/>
    <w:rsid w:val="00546FA0"/>
    <w:rsid w:val="0054755E"/>
    <w:rsid w:val="00547613"/>
    <w:rsid w:val="00550C8C"/>
    <w:rsid w:val="00551706"/>
    <w:rsid w:val="00551DA3"/>
    <w:rsid w:val="005571B0"/>
    <w:rsid w:val="0056719F"/>
    <w:rsid w:val="005715F2"/>
    <w:rsid w:val="00572709"/>
    <w:rsid w:val="00574D1C"/>
    <w:rsid w:val="00575507"/>
    <w:rsid w:val="00575525"/>
    <w:rsid w:val="0057580D"/>
    <w:rsid w:val="00576B7F"/>
    <w:rsid w:val="00581097"/>
    <w:rsid w:val="005818AE"/>
    <w:rsid w:val="00583EE6"/>
    <w:rsid w:val="00585E29"/>
    <w:rsid w:val="00585E4E"/>
    <w:rsid w:val="0058610E"/>
    <w:rsid w:val="00587082"/>
    <w:rsid w:val="0059033E"/>
    <w:rsid w:val="00590B75"/>
    <w:rsid w:val="00592CE0"/>
    <w:rsid w:val="00593107"/>
    <w:rsid w:val="00595008"/>
    <w:rsid w:val="005972F2"/>
    <w:rsid w:val="005A1974"/>
    <w:rsid w:val="005A3B11"/>
    <w:rsid w:val="005A46FE"/>
    <w:rsid w:val="005B188F"/>
    <w:rsid w:val="005B1A4E"/>
    <w:rsid w:val="005B3041"/>
    <w:rsid w:val="005B37FE"/>
    <w:rsid w:val="005B3DED"/>
    <w:rsid w:val="005B6C5B"/>
    <w:rsid w:val="005C2E71"/>
    <w:rsid w:val="005C41DE"/>
    <w:rsid w:val="005C53CB"/>
    <w:rsid w:val="005D2C80"/>
    <w:rsid w:val="005D2D32"/>
    <w:rsid w:val="005D33D3"/>
    <w:rsid w:val="005D3CE1"/>
    <w:rsid w:val="005D3D79"/>
    <w:rsid w:val="005D454B"/>
    <w:rsid w:val="005D53B5"/>
    <w:rsid w:val="005D5842"/>
    <w:rsid w:val="005D6697"/>
    <w:rsid w:val="005D68CB"/>
    <w:rsid w:val="005D7490"/>
    <w:rsid w:val="005E153F"/>
    <w:rsid w:val="005E377B"/>
    <w:rsid w:val="005E3EC2"/>
    <w:rsid w:val="005F0196"/>
    <w:rsid w:val="005F09A2"/>
    <w:rsid w:val="005F0B07"/>
    <w:rsid w:val="005F1E5C"/>
    <w:rsid w:val="005F21E3"/>
    <w:rsid w:val="005F2CCE"/>
    <w:rsid w:val="005F4ED9"/>
    <w:rsid w:val="005F4EFB"/>
    <w:rsid w:val="005F71FE"/>
    <w:rsid w:val="0060022B"/>
    <w:rsid w:val="006010B8"/>
    <w:rsid w:val="00602928"/>
    <w:rsid w:val="00605972"/>
    <w:rsid w:val="0060604A"/>
    <w:rsid w:val="00606219"/>
    <w:rsid w:val="00607BFE"/>
    <w:rsid w:val="0061118B"/>
    <w:rsid w:val="00612548"/>
    <w:rsid w:val="00617339"/>
    <w:rsid w:val="00617C06"/>
    <w:rsid w:val="0062374B"/>
    <w:rsid w:val="00624288"/>
    <w:rsid w:val="006249CE"/>
    <w:rsid w:val="00626ABF"/>
    <w:rsid w:val="0062767A"/>
    <w:rsid w:val="0063095D"/>
    <w:rsid w:val="00631C58"/>
    <w:rsid w:val="00633A91"/>
    <w:rsid w:val="00636C59"/>
    <w:rsid w:val="006378F1"/>
    <w:rsid w:val="006411D0"/>
    <w:rsid w:val="006420A4"/>
    <w:rsid w:val="006420FB"/>
    <w:rsid w:val="00642204"/>
    <w:rsid w:val="0064503E"/>
    <w:rsid w:val="00645320"/>
    <w:rsid w:val="00646619"/>
    <w:rsid w:val="00651C7B"/>
    <w:rsid w:val="006528BB"/>
    <w:rsid w:val="006535CD"/>
    <w:rsid w:val="0065375D"/>
    <w:rsid w:val="006558CB"/>
    <w:rsid w:val="0065754B"/>
    <w:rsid w:val="00661E6A"/>
    <w:rsid w:val="0066303B"/>
    <w:rsid w:val="00664652"/>
    <w:rsid w:val="006668B5"/>
    <w:rsid w:val="00667AAC"/>
    <w:rsid w:val="00670952"/>
    <w:rsid w:val="00671057"/>
    <w:rsid w:val="006740EA"/>
    <w:rsid w:val="006811A6"/>
    <w:rsid w:val="00690240"/>
    <w:rsid w:val="00690B59"/>
    <w:rsid w:val="006923F8"/>
    <w:rsid w:val="0069258A"/>
    <w:rsid w:val="006929C9"/>
    <w:rsid w:val="00692AE0"/>
    <w:rsid w:val="006959E3"/>
    <w:rsid w:val="00695F5B"/>
    <w:rsid w:val="00697FCC"/>
    <w:rsid w:val="006A1272"/>
    <w:rsid w:val="006A2089"/>
    <w:rsid w:val="006A2937"/>
    <w:rsid w:val="006A30E2"/>
    <w:rsid w:val="006A35F2"/>
    <w:rsid w:val="006A5352"/>
    <w:rsid w:val="006A6D02"/>
    <w:rsid w:val="006B294F"/>
    <w:rsid w:val="006B3297"/>
    <w:rsid w:val="006B3688"/>
    <w:rsid w:val="006C1A70"/>
    <w:rsid w:val="006C4AF3"/>
    <w:rsid w:val="006C4CC7"/>
    <w:rsid w:val="006C6E25"/>
    <w:rsid w:val="006C709B"/>
    <w:rsid w:val="006C7BC8"/>
    <w:rsid w:val="006C7D09"/>
    <w:rsid w:val="006D17B3"/>
    <w:rsid w:val="006D1B6A"/>
    <w:rsid w:val="006D227B"/>
    <w:rsid w:val="006D4870"/>
    <w:rsid w:val="006D4DA2"/>
    <w:rsid w:val="006D69C3"/>
    <w:rsid w:val="006D7916"/>
    <w:rsid w:val="006E08F6"/>
    <w:rsid w:val="006E0E79"/>
    <w:rsid w:val="006E2811"/>
    <w:rsid w:val="006E3C50"/>
    <w:rsid w:val="006E3DB0"/>
    <w:rsid w:val="006E4211"/>
    <w:rsid w:val="006E5BD5"/>
    <w:rsid w:val="006E64EB"/>
    <w:rsid w:val="006E6ECD"/>
    <w:rsid w:val="006E71F4"/>
    <w:rsid w:val="006F5AF1"/>
    <w:rsid w:val="006F6433"/>
    <w:rsid w:val="006F7372"/>
    <w:rsid w:val="00702779"/>
    <w:rsid w:val="00703EAE"/>
    <w:rsid w:val="0070705C"/>
    <w:rsid w:val="00707ED4"/>
    <w:rsid w:val="00707F42"/>
    <w:rsid w:val="007116CB"/>
    <w:rsid w:val="00712FC1"/>
    <w:rsid w:val="00715E4F"/>
    <w:rsid w:val="007171A7"/>
    <w:rsid w:val="00722C20"/>
    <w:rsid w:val="00723138"/>
    <w:rsid w:val="00727637"/>
    <w:rsid w:val="00731400"/>
    <w:rsid w:val="0073266B"/>
    <w:rsid w:val="00733047"/>
    <w:rsid w:val="00734083"/>
    <w:rsid w:val="00734402"/>
    <w:rsid w:val="0073518E"/>
    <w:rsid w:val="00735E3E"/>
    <w:rsid w:val="0073631D"/>
    <w:rsid w:val="00743F4B"/>
    <w:rsid w:val="007445FE"/>
    <w:rsid w:val="0074589A"/>
    <w:rsid w:val="00745DC9"/>
    <w:rsid w:val="00746E8A"/>
    <w:rsid w:val="0075238F"/>
    <w:rsid w:val="00753284"/>
    <w:rsid w:val="007566B7"/>
    <w:rsid w:val="00756F6E"/>
    <w:rsid w:val="00757C60"/>
    <w:rsid w:val="00760EE5"/>
    <w:rsid w:val="00761195"/>
    <w:rsid w:val="00761709"/>
    <w:rsid w:val="007647BC"/>
    <w:rsid w:val="00764FB7"/>
    <w:rsid w:val="0076571E"/>
    <w:rsid w:val="00766394"/>
    <w:rsid w:val="007663A5"/>
    <w:rsid w:val="00767579"/>
    <w:rsid w:val="00773EA2"/>
    <w:rsid w:val="00774160"/>
    <w:rsid w:val="00776030"/>
    <w:rsid w:val="00776447"/>
    <w:rsid w:val="00780093"/>
    <w:rsid w:val="0078079A"/>
    <w:rsid w:val="00781498"/>
    <w:rsid w:val="00781905"/>
    <w:rsid w:val="00782CEF"/>
    <w:rsid w:val="007949F3"/>
    <w:rsid w:val="00796594"/>
    <w:rsid w:val="00796B0D"/>
    <w:rsid w:val="007A4327"/>
    <w:rsid w:val="007A7838"/>
    <w:rsid w:val="007A7C03"/>
    <w:rsid w:val="007A7D4C"/>
    <w:rsid w:val="007B2C61"/>
    <w:rsid w:val="007B3F75"/>
    <w:rsid w:val="007B52BE"/>
    <w:rsid w:val="007B6FC0"/>
    <w:rsid w:val="007C21F5"/>
    <w:rsid w:val="007C3D70"/>
    <w:rsid w:val="007C5420"/>
    <w:rsid w:val="007D1AF5"/>
    <w:rsid w:val="007D2255"/>
    <w:rsid w:val="007D34F8"/>
    <w:rsid w:val="007D3C09"/>
    <w:rsid w:val="007D3FD9"/>
    <w:rsid w:val="007D647D"/>
    <w:rsid w:val="007D77C0"/>
    <w:rsid w:val="007D7A42"/>
    <w:rsid w:val="007E05B3"/>
    <w:rsid w:val="007E0DF4"/>
    <w:rsid w:val="007E0E0D"/>
    <w:rsid w:val="007E294C"/>
    <w:rsid w:val="007E2EFA"/>
    <w:rsid w:val="007E3025"/>
    <w:rsid w:val="007E30E9"/>
    <w:rsid w:val="007E4D42"/>
    <w:rsid w:val="007E68B7"/>
    <w:rsid w:val="007E771C"/>
    <w:rsid w:val="007E7FD4"/>
    <w:rsid w:val="007F02D3"/>
    <w:rsid w:val="007F0B4B"/>
    <w:rsid w:val="00802016"/>
    <w:rsid w:val="0080260A"/>
    <w:rsid w:val="008040EA"/>
    <w:rsid w:val="00807781"/>
    <w:rsid w:val="00810545"/>
    <w:rsid w:val="00814412"/>
    <w:rsid w:val="008147F9"/>
    <w:rsid w:val="00814C43"/>
    <w:rsid w:val="00815461"/>
    <w:rsid w:val="00816DA1"/>
    <w:rsid w:val="0082084E"/>
    <w:rsid w:val="00822EE1"/>
    <w:rsid w:val="00823C08"/>
    <w:rsid w:val="00826A61"/>
    <w:rsid w:val="00827B23"/>
    <w:rsid w:val="00830365"/>
    <w:rsid w:val="008325FC"/>
    <w:rsid w:val="00832C8B"/>
    <w:rsid w:val="008344CC"/>
    <w:rsid w:val="00835408"/>
    <w:rsid w:val="008354AC"/>
    <w:rsid w:val="00837A6B"/>
    <w:rsid w:val="00837FD5"/>
    <w:rsid w:val="0084191F"/>
    <w:rsid w:val="00841E4D"/>
    <w:rsid w:val="00850DE8"/>
    <w:rsid w:val="00851F18"/>
    <w:rsid w:val="0085770A"/>
    <w:rsid w:val="00862DDC"/>
    <w:rsid w:val="00864D9F"/>
    <w:rsid w:val="0087224C"/>
    <w:rsid w:val="008758B6"/>
    <w:rsid w:val="00876939"/>
    <w:rsid w:val="008815EA"/>
    <w:rsid w:val="008831AC"/>
    <w:rsid w:val="008874B9"/>
    <w:rsid w:val="00890B06"/>
    <w:rsid w:val="0089101B"/>
    <w:rsid w:val="00891CE9"/>
    <w:rsid w:val="0089343D"/>
    <w:rsid w:val="00894E6D"/>
    <w:rsid w:val="00896471"/>
    <w:rsid w:val="008A05A9"/>
    <w:rsid w:val="008A11AC"/>
    <w:rsid w:val="008A5AEE"/>
    <w:rsid w:val="008B0902"/>
    <w:rsid w:val="008B141B"/>
    <w:rsid w:val="008B15BE"/>
    <w:rsid w:val="008B31C5"/>
    <w:rsid w:val="008B4A4C"/>
    <w:rsid w:val="008B4D6A"/>
    <w:rsid w:val="008B500B"/>
    <w:rsid w:val="008B78C5"/>
    <w:rsid w:val="008B7A08"/>
    <w:rsid w:val="008C0064"/>
    <w:rsid w:val="008C1D46"/>
    <w:rsid w:val="008C5A70"/>
    <w:rsid w:val="008D17D9"/>
    <w:rsid w:val="008D3676"/>
    <w:rsid w:val="008D511B"/>
    <w:rsid w:val="008D53ED"/>
    <w:rsid w:val="008D77F4"/>
    <w:rsid w:val="008E1B13"/>
    <w:rsid w:val="008E3A81"/>
    <w:rsid w:val="008E4A3C"/>
    <w:rsid w:val="008F0E82"/>
    <w:rsid w:val="008F236E"/>
    <w:rsid w:val="008F279A"/>
    <w:rsid w:val="008F3898"/>
    <w:rsid w:val="008F3C64"/>
    <w:rsid w:val="008F4A50"/>
    <w:rsid w:val="008F7FB1"/>
    <w:rsid w:val="00900911"/>
    <w:rsid w:val="00905843"/>
    <w:rsid w:val="00905AB1"/>
    <w:rsid w:val="00910A6F"/>
    <w:rsid w:val="009115AA"/>
    <w:rsid w:val="009141E8"/>
    <w:rsid w:val="00915A52"/>
    <w:rsid w:val="00915AF8"/>
    <w:rsid w:val="00921749"/>
    <w:rsid w:val="00922EBD"/>
    <w:rsid w:val="0092325E"/>
    <w:rsid w:val="009237F7"/>
    <w:rsid w:val="00927A3C"/>
    <w:rsid w:val="009328D1"/>
    <w:rsid w:val="00937737"/>
    <w:rsid w:val="00940A8A"/>
    <w:rsid w:val="009410F6"/>
    <w:rsid w:val="0094314E"/>
    <w:rsid w:val="00943317"/>
    <w:rsid w:val="00945313"/>
    <w:rsid w:val="0094570F"/>
    <w:rsid w:val="00950107"/>
    <w:rsid w:val="0095177D"/>
    <w:rsid w:val="009519CE"/>
    <w:rsid w:val="0095376C"/>
    <w:rsid w:val="00955469"/>
    <w:rsid w:val="0096236A"/>
    <w:rsid w:val="009626D1"/>
    <w:rsid w:val="00965F46"/>
    <w:rsid w:val="00966294"/>
    <w:rsid w:val="0096693E"/>
    <w:rsid w:val="0096697A"/>
    <w:rsid w:val="009675D3"/>
    <w:rsid w:val="00967C52"/>
    <w:rsid w:val="00971C1F"/>
    <w:rsid w:val="00973A0D"/>
    <w:rsid w:val="00974320"/>
    <w:rsid w:val="00974B09"/>
    <w:rsid w:val="009751FD"/>
    <w:rsid w:val="00975EA9"/>
    <w:rsid w:val="00976E68"/>
    <w:rsid w:val="00980A32"/>
    <w:rsid w:val="0098213B"/>
    <w:rsid w:val="0098629C"/>
    <w:rsid w:val="009863FD"/>
    <w:rsid w:val="00987245"/>
    <w:rsid w:val="009877C6"/>
    <w:rsid w:val="009879CF"/>
    <w:rsid w:val="00987BA1"/>
    <w:rsid w:val="00990AE0"/>
    <w:rsid w:val="00992881"/>
    <w:rsid w:val="00993A88"/>
    <w:rsid w:val="00994A8A"/>
    <w:rsid w:val="00995512"/>
    <w:rsid w:val="00996413"/>
    <w:rsid w:val="0099677E"/>
    <w:rsid w:val="009A00E0"/>
    <w:rsid w:val="009A3B92"/>
    <w:rsid w:val="009A44F8"/>
    <w:rsid w:val="009A73AF"/>
    <w:rsid w:val="009A74DB"/>
    <w:rsid w:val="009A778D"/>
    <w:rsid w:val="009B01E4"/>
    <w:rsid w:val="009B1E15"/>
    <w:rsid w:val="009B5A08"/>
    <w:rsid w:val="009B778E"/>
    <w:rsid w:val="009C0C36"/>
    <w:rsid w:val="009C437A"/>
    <w:rsid w:val="009C4F65"/>
    <w:rsid w:val="009C5276"/>
    <w:rsid w:val="009C759A"/>
    <w:rsid w:val="009D2935"/>
    <w:rsid w:val="009D30BE"/>
    <w:rsid w:val="009D6FD0"/>
    <w:rsid w:val="009E1095"/>
    <w:rsid w:val="009E1118"/>
    <w:rsid w:val="009E1414"/>
    <w:rsid w:val="009E157A"/>
    <w:rsid w:val="009E344E"/>
    <w:rsid w:val="009E6078"/>
    <w:rsid w:val="009E63FD"/>
    <w:rsid w:val="009E7802"/>
    <w:rsid w:val="009F039F"/>
    <w:rsid w:val="009F06EF"/>
    <w:rsid w:val="009F0D5D"/>
    <w:rsid w:val="009F5E3C"/>
    <w:rsid w:val="00A051E4"/>
    <w:rsid w:val="00A05D23"/>
    <w:rsid w:val="00A07751"/>
    <w:rsid w:val="00A077F6"/>
    <w:rsid w:val="00A15A9F"/>
    <w:rsid w:val="00A2263D"/>
    <w:rsid w:val="00A25691"/>
    <w:rsid w:val="00A263EF"/>
    <w:rsid w:val="00A27797"/>
    <w:rsid w:val="00A27C5A"/>
    <w:rsid w:val="00A31DAA"/>
    <w:rsid w:val="00A33954"/>
    <w:rsid w:val="00A36B58"/>
    <w:rsid w:val="00A41824"/>
    <w:rsid w:val="00A4584D"/>
    <w:rsid w:val="00A460FF"/>
    <w:rsid w:val="00A46342"/>
    <w:rsid w:val="00A4717D"/>
    <w:rsid w:val="00A501FE"/>
    <w:rsid w:val="00A51BD0"/>
    <w:rsid w:val="00A51CF2"/>
    <w:rsid w:val="00A521EE"/>
    <w:rsid w:val="00A54250"/>
    <w:rsid w:val="00A54BFD"/>
    <w:rsid w:val="00A551BD"/>
    <w:rsid w:val="00A60178"/>
    <w:rsid w:val="00A6052D"/>
    <w:rsid w:val="00A62D15"/>
    <w:rsid w:val="00A6349C"/>
    <w:rsid w:val="00A6552F"/>
    <w:rsid w:val="00A66745"/>
    <w:rsid w:val="00A678EA"/>
    <w:rsid w:val="00A719F9"/>
    <w:rsid w:val="00A71ABD"/>
    <w:rsid w:val="00A7264C"/>
    <w:rsid w:val="00A761B0"/>
    <w:rsid w:val="00A765AA"/>
    <w:rsid w:val="00A8205D"/>
    <w:rsid w:val="00A83B2B"/>
    <w:rsid w:val="00A83C73"/>
    <w:rsid w:val="00A8778C"/>
    <w:rsid w:val="00A91FD9"/>
    <w:rsid w:val="00A92484"/>
    <w:rsid w:val="00AA07C3"/>
    <w:rsid w:val="00AA1D62"/>
    <w:rsid w:val="00AA46DA"/>
    <w:rsid w:val="00AA7184"/>
    <w:rsid w:val="00AB03C8"/>
    <w:rsid w:val="00AB7018"/>
    <w:rsid w:val="00AC573F"/>
    <w:rsid w:val="00AD2234"/>
    <w:rsid w:val="00AD249A"/>
    <w:rsid w:val="00AD24EB"/>
    <w:rsid w:val="00AD4321"/>
    <w:rsid w:val="00AD5BA8"/>
    <w:rsid w:val="00AD5C25"/>
    <w:rsid w:val="00AD7788"/>
    <w:rsid w:val="00AD78E5"/>
    <w:rsid w:val="00AE1667"/>
    <w:rsid w:val="00AE54C5"/>
    <w:rsid w:val="00AE5F3F"/>
    <w:rsid w:val="00AE5FA3"/>
    <w:rsid w:val="00AE663F"/>
    <w:rsid w:val="00AE6A07"/>
    <w:rsid w:val="00AF68AA"/>
    <w:rsid w:val="00AF7EBC"/>
    <w:rsid w:val="00B000DA"/>
    <w:rsid w:val="00B00EDE"/>
    <w:rsid w:val="00B045C9"/>
    <w:rsid w:val="00B04ECF"/>
    <w:rsid w:val="00B1209C"/>
    <w:rsid w:val="00B17894"/>
    <w:rsid w:val="00B203E4"/>
    <w:rsid w:val="00B20A8F"/>
    <w:rsid w:val="00B21B57"/>
    <w:rsid w:val="00B2631F"/>
    <w:rsid w:val="00B27763"/>
    <w:rsid w:val="00B27863"/>
    <w:rsid w:val="00B278F4"/>
    <w:rsid w:val="00B31274"/>
    <w:rsid w:val="00B341B7"/>
    <w:rsid w:val="00B400DD"/>
    <w:rsid w:val="00B422CE"/>
    <w:rsid w:val="00B428A2"/>
    <w:rsid w:val="00B43BE4"/>
    <w:rsid w:val="00B441C6"/>
    <w:rsid w:val="00B45922"/>
    <w:rsid w:val="00B46D83"/>
    <w:rsid w:val="00B47342"/>
    <w:rsid w:val="00B53B75"/>
    <w:rsid w:val="00B546D2"/>
    <w:rsid w:val="00B54EC3"/>
    <w:rsid w:val="00B55C82"/>
    <w:rsid w:val="00B55E61"/>
    <w:rsid w:val="00B57CDF"/>
    <w:rsid w:val="00B614AF"/>
    <w:rsid w:val="00B61524"/>
    <w:rsid w:val="00B64A86"/>
    <w:rsid w:val="00B6593C"/>
    <w:rsid w:val="00B66963"/>
    <w:rsid w:val="00B70A58"/>
    <w:rsid w:val="00B73FB7"/>
    <w:rsid w:val="00B754FE"/>
    <w:rsid w:val="00B76B05"/>
    <w:rsid w:val="00B81342"/>
    <w:rsid w:val="00B82A09"/>
    <w:rsid w:val="00B83E87"/>
    <w:rsid w:val="00B849E4"/>
    <w:rsid w:val="00B86ED2"/>
    <w:rsid w:val="00B90D8D"/>
    <w:rsid w:val="00B91C53"/>
    <w:rsid w:val="00B91F1C"/>
    <w:rsid w:val="00B92D13"/>
    <w:rsid w:val="00B94E23"/>
    <w:rsid w:val="00B957DD"/>
    <w:rsid w:val="00B96697"/>
    <w:rsid w:val="00B97E60"/>
    <w:rsid w:val="00BA30A1"/>
    <w:rsid w:val="00BA3A3A"/>
    <w:rsid w:val="00BA4695"/>
    <w:rsid w:val="00BA54C5"/>
    <w:rsid w:val="00BA656D"/>
    <w:rsid w:val="00BA677B"/>
    <w:rsid w:val="00BA6993"/>
    <w:rsid w:val="00BB272A"/>
    <w:rsid w:val="00BB35CD"/>
    <w:rsid w:val="00BB4E97"/>
    <w:rsid w:val="00BB5208"/>
    <w:rsid w:val="00BB5698"/>
    <w:rsid w:val="00BB5895"/>
    <w:rsid w:val="00BB597F"/>
    <w:rsid w:val="00BC1534"/>
    <w:rsid w:val="00BC2018"/>
    <w:rsid w:val="00BC4C3B"/>
    <w:rsid w:val="00BC5EA5"/>
    <w:rsid w:val="00BD0587"/>
    <w:rsid w:val="00BD260E"/>
    <w:rsid w:val="00BD3BAD"/>
    <w:rsid w:val="00BD772F"/>
    <w:rsid w:val="00BD7B57"/>
    <w:rsid w:val="00BD7D9E"/>
    <w:rsid w:val="00BE0093"/>
    <w:rsid w:val="00BE2771"/>
    <w:rsid w:val="00BE52DC"/>
    <w:rsid w:val="00BE7037"/>
    <w:rsid w:val="00BF1F41"/>
    <w:rsid w:val="00BF4FE4"/>
    <w:rsid w:val="00BF7664"/>
    <w:rsid w:val="00C00C9C"/>
    <w:rsid w:val="00C02A79"/>
    <w:rsid w:val="00C05105"/>
    <w:rsid w:val="00C06ADE"/>
    <w:rsid w:val="00C10EED"/>
    <w:rsid w:val="00C10F37"/>
    <w:rsid w:val="00C1111B"/>
    <w:rsid w:val="00C14193"/>
    <w:rsid w:val="00C20298"/>
    <w:rsid w:val="00C217BC"/>
    <w:rsid w:val="00C217E5"/>
    <w:rsid w:val="00C22AEC"/>
    <w:rsid w:val="00C23F32"/>
    <w:rsid w:val="00C24AEA"/>
    <w:rsid w:val="00C3068B"/>
    <w:rsid w:val="00C30DDF"/>
    <w:rsid w:val="00C31676"/>
    <w:rsid w:val="00C3347E"/>
    <w:rsid w:val="00C35CFA"/>
    <w:rsid w:val="00C36850"/>
    <w:rsid w:val="00C36E55"/>
    <w:rsid w:val="00C405A9"/>
    <w:rsid w:val="00C41D3C"/>
    <w:rsid w:val="00C45517"/>
    <w:rsid w:val="00C455DE"/>
    <w:rsid w:val="00C46700"/>
    <w:rsid w:val="00C52813"/>
    <w:rsid w:val="00C52FD6"/>
    <w:rsid w:val="00C53E04"/>
    <w:rsid w:val="00C542B1"/>
    <w:rsid w:val="00C54D61"/>
    <w:rsid w:val="00C60D23"/>
    <w:rsid w:val="00C61956"/>
    <w:rsid w:val="00C628A6"/>
    <w:rsid w:val="00C63E6A"/>
    <w:rsid w:val="00C650D2"/>
    <w:rsid w:val="00C67804"/>
    <w:rsid w:val="00C67C08"/>
    <w:rsid w:val="00C7300C"/>
    <w:rsid w:val="00C73D59"/>
    <w:rsid w:val="00C74AD5"/>
    <w:rsid w:val="00C761D8"/>
    <w:rsid w:val="00C77560"/>
    <w:rsid w:val="00C80074"/>
    <w:rsid w:val="00C801CE"/>
    <w:rsid w:val="00C804FE"/>
    <w:rsid w:val="00C840B0"/>
    <w:rsid w:val="00C85886"/>
    <w:rsid w:val="00C90030"/>
    <w:rsid w:val="00C90BFC"/>
    <w:rsid w:val="00C922E9"/>
    <w:rsid w:val="00C94815"/>
    <w:rsid w:val="00C956E7"/>
    <w:rsid w:val="00C956F3"/>
    <w:rsid w:val="00C97D43"/>
    <w:rsid w:val="00CA12A6"/>
    <w:rsid w:val="00CA410B"/>
    <w:rsid w:val="00CA469B"/>
    <w:rsid w:val="00CA52B6"/>
    <w:rsid w:val="00CB3F12"/>
    <w:rsid w:val="00CB435A"/>
    <w:rsid w:val="00CB58B5"/>
    <w:rsid w:val="00CB7EC1"/>
    <w:rsid w:val="00CC1164"/>
    <w:rsid w:val="00CC14BF"/>
    <w:rsid w:val="00CC176C"/>
    <w:rsid w:val="00CC288B"/>
    <w:rsid w:val="00CC306E"/>
    <w:rsid w:val="00CC4613"/>
    <w:rsid w:val="00CC4A2F"/>
    <w:rsid w:val="00CC6B67"/>
    <w:rsid w:val="00CC72F5"/>
    <w:rsid w:val="00CC7F40"/>
    <w:rsid w:val="00CD148C"/>
    <w:rsid w:val="00CD1A4C"/>
    <w:rsid w:val="00CD2B8C"/>
    <w:rsid w:val="00CE0376"/>
    <w:rsid w:val="00CE0F4E"/>
    <w:rsid w:val="00CE249A"/>
    <w:rsid w:val="00CE29E5"/>
    <w:rsid w:val="00CE6097"/>
    <w:rsid w:val="00CE6171"/>
    <w:rsid w:val="00CE671B"/>
    <w:rsid w:val="00CF0AAA"/>
    <w:rsid w:val="00CF0DAC"/>
    <w:rsid w:val="00CF1E29"/>
    <w:rsid w:val="00CF552B"/>
    <w:rsid w:val="00CF729D"/>
    <w:rsid w:val="00D021AD"/>
    <w:rsid w:val="00D0320E"/>
    <w:rsid w:val="00D03B5D"/>
    <w:rsid w:val="00D0439B"/>
    <w:rsid w:val="00D053A5"/>
    <w:rsid w:val="00D05D69"/>
    <w:rsid w:val="00D06368"/>
    <w:rsid w:val="00D06959"/>
    <w:rsid w:val="00D07BA8"/>
    <w:rsid w:val="00D137BB"/>
    <w:rsid w:val="00D163CC"/>
    <w:rsid w:val="00D20719"/>
    <w:rsid w:val="00D20D4D"/>
    <w:rsid w:val="00D230D3"/>
    <w:rsid w:val="00D230F3"/>
    <w:rsid w:val="00D231A4"/>
    <w:rsid w:val="00D26B85"/>
    <w:rsid w:val="00D27A3F"/>
    <w:rsid w:val="00D31385"/>
    <w:rsid w:val="00D31785"/>
    <w:rsid w:val="00D35709"/>
    <w:rsid w:val="00D36D9E"/>
    <w:rsid w:val="00D41401"/>
    <w:rsid w:val="00D41CF5"/>
    <w:rsid w:val="00D429FE"/>
    <w:rsid w:val="00D43177"/>
    <w:rsid w:val="00D446B7"/>
    <w:rsid w:val="00D46768"/>
    <w:rsid w:val="00D5179B"/>
    <w:rsid w:val="00D5329C"/>
    <w:rsid w:val="00D535E6"/>
    <w:rsid w:val="00D549E1"/>
    <w:rsid w:val="00D57060"/>
    <w:rsid w:val="00D57AEB"/>
    <w:rsid w:val="00D6491B"/>
    <w:rsid w:val="00D65484"/>
    <w:rsid w:val="00D66184"/>
    <w:rsid w:val="00D66629"/>
    <w:rsid w:val="00D67CAE"/>
    <w:rsid w:val="00D73C7D"/>
    <w:rsid w:val="00D74E48"/>
    <w:rsid w:val="00D75347"/>
    <w:rsid w:val="00D759CA"/>
    <w:rsid w:val="00D75E7F"/>
    <w:rsid w:val="00D802D3"/>
    <w:rsid w:val="00D8090D"/>
    <w:rsid w:val="00D83F17"/>
    <w:rsid w:val="00D84CDE"/>
    <w:rsid w:val="00D85FC2"/>
    <w:rsid w:val="00D86725"/>
    <w:rsid w:val="00D869D7"/>
    <w:rsid w:val="00D86C98"/>
    <w:rsid w:val="00D871CB"/>
    <w:rsid w:val="00D92A9D"/>
    <w:rsid w:val="00D967CA"/>
    <w:rsid w:val="00DA0F39"/>
    <w:rsid w:val="00DA110C"/>
    <w:rsid w:val="00DA1AF7"/>
    <w:rsid w:val="00DA29C7"/>
    <w:rsid w:val="00DA2CE9"/>
    <w:rsid w:val="00DA2DCE"/>
    <w:rsid w:val="00DA79B5"/>
    <w:rsid w:val="00DA7BA9"/>
    <w:rsid w:val="00DB0A15"/>
    <w:rsid w:val="00DB32F5"/>
    <w:rsid w:val="00DB7141"/>
    <w:rsid w:val="00DB767E"/>
    <w:rsid w:val="00DC1E61"/>
    <w:rsid w:val="00DC4C1F"/>
    <w:rsid w:val="00DC5013"/>
    <w:rsid w:val="00DC7E61"/>
    <w:rsid w:val="00DD7927"/>
    <w:rsid w:val="00DE26F4"/>
    <w:rsid w:val="00DE3704"/>
    <w:rsid w:val="00DE5045"/>
    <w:rsid w:val="00DE5EB5"/>
    <w:rsid w:val="00DE62F0"/>
    <w:rsid w:val="00DE6B40"/>
    <w:rsid w:val="00DE7036"/>
    <w:rsid w:val="00DF1184"/>
    <w:rsid w:val="00DF2E8B"/>
    <w:rsid w:val="00DF5AF7"/>
    <w:rsid w:val="00DF650B"/>
    <w:rsid w:val="00DF681F"/>
    <w:rsid w:val="00DF6E35"/>
    <w:rsid w:val="00DF70C6"/>
    <w:rsid w:val="00E00CEF"/>
    <w:rsid w:val="00E01D5D"/>
    <w:rsid w:val="00E02606"/>
    <w:rsid w:val="00E02945"/>
    <w:rsid w:val="00E030A9"/>
    <w:rsid w:val="00E0632B"/>
    <w:rsid w:val="00E1296C"/>
    <w:rsid w:val="00E14726"/>
    <w:rsid w:val="00E17A32"/>
    <w:rsid w:val="00E21BD2"/>
    <w:rsid w:val="00E2329B"/>
    <w:rsid w:val="00E2448A"/>
    <w:rsid w:val="00E24B2F"/>
    <w:rsid w:val="00E254C2"/>
    <w:rsid w:val="00E26C38"/>
    <w:rsid w:val="00E3177E"/>
    <w:rsid w:val="00E33733"/>
    <w:rsid w:val="00E34BAA"/>
    <w:rsid w:val="00E36B36"/>
    <w:rsid w:val="00E36D49"/>
    <w:rsid w:val="00E37E1D"/>
    <w:rsid w:val="00E41094"/>
    <w:rsid w:val="00E41477"/>
    <w:rsid w:val="00E41C46"/>
    <w:rsid w:val="00E41F15"/>
    <w:rsid w:val="00E452A0"/>
    <w:rsid w:val="00E46698"/>
    <w:rsid w:val="00E507BE"/>
    <w:rsid w:val="00E55358"/>
    <w:rsid w:val="00E565E3"/>
    <w:rsid w:val="00E62633"/>
    <w:rsid w:val="00E62C25"/>
    <w:rsid w:val="00E64542"/>
    <w:rsid w:val="00E653DD"/>
    <w:rsid w:val="00E667B9"/>
    <w:rsid w:val="00E67A6B"/>
    <w:rsid w:val="00E70168"/>
    <w:rsid w:val="00E70C89"/>
    <w:rsid w:val="00E72C69"/>
    <w:rsid w:val="00E73D3F"/>
    <w:rsid w:val="00E74654"/>
    <w:rsid w:val="00E75F39"/>
    <w:rsid w:val="00E76F77"/>
    <w:rsid w:val="00E77016"/>
    <w:rsid w:val="00E826C4"/>
    <w:rsid w:val="00E83E5B"/>
    <w:rsid w:val="00E83F9E"/>
    <w:rsid w:val="00E868C3"/>
    <w:rsid w:val="00E8771E"/>
    <w:rsid w:val="00E87730"/>
    <w:rsid w:val="00E909B5"/>
    <w:rsid w:val="00E91E3D"/>
    <w:rsid w:val="00E97335"/>
    <w:rsid w:val="00EA04E0"/>
    <w:rsid w:val="00EA1374"/>
    <w:rsid w:val="00EA1A63"/>
    <w:rsid w:val="00EA1DFA"/>
    <w:rsid w:val="00EA2162"/>
    <w:rsid w:val="00EA3F35"/>
    <w:rsid w:val="00EA4499"/>
    <w:rsid w:val="00EB0362"/>
    <w:rsid w:val="00EB2D37"/>
    <w:rsid w:val="00EB4641"/>
    <w:rsid w:val="00EB4919"/>
    <w:rsid w:val="00EB53F4"/>
    <w:rsid w:val="00EB66AB"/>
    <w:rsid w:val="00EC02B4"/>
    <w:rsid w:val="00EC0F00"/>
    <w:rsid w:val="00EC17B5"/>
    <w:rsid w:val="00EC4988"/>
    <w:rsid w:val="00ED1AC4"/>
    <w:rsid w:val="00ED2A41"/>
    <w:rsid w:val="00ED39EB"/>
    <w:rsid w:val="00ED4C13"/>
    <w:rsid w:val="00ED4D74"/>
    <w:rsid w:val="00ED53C5"/>
    <w:rsid w:val="00ED6B1D"/>
    <w:rsid w:val="00EE007B"/>
    <w:rsid w:val="00EE1115"/>
    <w:rsid w:val="00EE346E"/>
    <w:rsid w:val="00EE60E7"/>
    <w:rsid w:val="00EE6E77"/>
    <w:rsid w:val="00EF290A"/>
    <w:rsid w:val="00EF3FBC"/>
    <w:rsid w:val="00EF48F6"/>
    <w:rsid w:val="00EF5CBA"/>
    <w:rsid w:val="00EF643E"/>
    <w:rsid w:val="00EF66F6"/>
    <w:rsid w:val="00EF6D42"/>
    <w:rsid w:val="00F01215"/>
    <w:rsid w:val="00F07040"/>
    <w:rsid w:val="00F115A9"/>
    <w:rsid w:val="00F11C1F"/>
    <w:rsid w:val="00F12918"/>
    <w:rsid w:val="00F12C79"/>
    <w:rsid w:val="00F12E6B"/>
    <w:rsid w:val="00F1468C"/>
    <w:rsid w:val="00F21007"/>
    <w:rsid w:val="00F257C4"/>
    <w:rsid w:val="00F274D4"/>
    <w:rsid w:val="00F31A44"/>
    <w:rsid w:val="00F32068"/>
    <w:rsid w:val="00F322F4"/>
    <w:rsid w:val="00F34CA3"/>
    <w:rsid w:val="00F40A6F"/>
    <w:rsid w:val="00F44BBA"/>
    <w:rsid w:val="00F51266"/>
    <w:rsid w:val="00F51BBA"/>
    <w:rsid w:val="00F534BB"/>
    <w:rsid w:val="00F5358B"/>
    <w:rsid w:val="00F608B7"/>
    <w:rsid w:val="00F644A9"/>
    <w:rsid w:val="00F6659B"/>
    <w:rsid w:val="00F66F07"/>
    <w:rsid w:val="00F71E62"/>
    <w:rsid w:val="00F71E98"/>
    <w:rsid w:val="00F73A3E"/>
    <w:rsid w:val="00F73ED6"/>
    <w:rsid w:val="00F7463F"/>
    <w:rsid w:val="00F746AB"/>
    <w:rsid w:val="00F828BF"/>
    <w:rsid w:val="00F8350C"/>
    <w:rsid w:val="00F862D8"/>
    <w:rsid w:val="00F92095"/>
    <w:rsid w:val="00F923D4"/>
    <w:rsid w:val="00F958F8"/>
    <w:rsid w:val="00F95987"/>
    <w:rsid w:val="00F95D4D"/>
    <w:rsid w:val="00F97308"/>
    <w:rsid w:val="00F97CC3"/>
    <w:rsid w:val="00FA0114"/>
    <w:rsid w:val="00FA1718"/>
    <w:rsid w:val="00FA5467"/>
    <w:rsid w:val="00FA693B"/>
    <w:rsid w:val="00FA7B31"/>
    <w:rsid w:val="00FB3724"/>
    <w:rsid w:val="00FB50B2"/>
    <w:rsid w:val="00FB56C7"/>
    <w:rsid w:val="00FB7FB9"/>
    <w:rsid w:val="00FC0D41"/>
    <w:rsid w:val="00FC1DED"/>
    <w:rsid w:val="00FC1E19"/>
    <w:rsid w:val="00FC29A5"/>
    <w:rsid w:val="00FC3A74"/>
    <w:rsid w:val="00FD36DA"/>
    <w:rsid w:val="00FD6264"/>
    <w:rsid w:val="00FD6970"/>
    <w:rsid w:val="00FD7370"/>
    <w:rsid w:val="00FE0A27"/>
    <w:rsid w:val="00FE0DEC"/>
    <w:rsid w:val="00FE16B3"/>
    <w:rsid w:val="00FE1D98"/>
    <w:rsid w:val="00FE4D59"/>
    <w:rsid w:val="00FE6AB9"/>
    <w:rsid w:val="00FF0C12"/>
    <w:rsid w:val="00FF27F8"/>
    <w:rsid w:val="00FF33E2"/>
    <w:rsid w:val="00FF3D11"/>
    <w:rsid w:val="00FF4857"/>
    <w:rsid w:val="00FF4B3D"/>
    <w:rsid w:val="05C2334D"/>
    <w:rsid w:val="06BC5949"/>
    <w:rsid w:val="06C34519"/>
    <w:rsid w:val="07514242"/>
    <w:rsid w:val="07846293"/>
    <w:rsid w:val="08FD70DB"/>
    <w:rsid w:val="095C0A20"/>
    <w:rsid w:val="09DF3360"/>
    <w:rsid w:val="0BF55A91"/>
    <w:rsid w:val="0D4F563A"/>
    <w:rsid w:val="0DCB6B08"/>
    <w:rsid w:val="0FAE6804"/>
    <w:rsid w:val="0FB566CF"/>
    <w:rsid w:val="113D3B51"/>
    <w:rsid w:val="13952EBD"/>
    <w:rsid w:val="15441228"/>
    <w:rsid w:val="16497024"/>
    <w:rsid w:val="17594FC7"/>
    <w:rsid w:val="17A6332E"/>
    <w:rsid w:val="18656849"/>
    <w:rsid w:val="1AF24397"/>
    <w:rsid w:val="1D38636B"/>
    <w:rsid w:val="1E822868"/>
    <w:rsid w:val="1FC41623"/>
    <w:rsid w:val="20043A2C"/>
    <w:rsid w:val="22051D64"/>
    <w:rsid w:val="2257272A"/>
    <w:rsid w:val="24231208"/>
    <w:rsid w:val="264F6377"/>
    <w:rsid w:val="26636D5C"/>
    <w:rsid w:val="277E3C28"/>
    <w:rsid w:val="2C444A69"/>
    <w:rsid w:val="2C9F2092"/>
    <w:rsid w:val="2E4B1BAE"/>
    <w:rsid w:val="2E96694E"/>
    <w:rsid w:val="2EC827D2"/>
    <w:rsid w:val="322E2A5A"/>
    <w:rsid w:val="32380C8A"/>
    <w:rsid w:val="32B07A99"/>
    <w:rsid w:val="33DF4D58"/>
    <w:rsid w:val="35DC4065"/>
    <w:rsid w:val="38307E3B"/>
    <w:rsid w:val="398FE70A"/>
    <w:rsid w:val="3A362624"/>
    <w:rsid w:val="3BAB4F49"/>
    <w:rsid w:val="3BE34280"/>
    <w:rsid w:val="3D5C394D"/>
    <w:rsid w:val="3F435148"/>
    <w:rsid w:val="435549BB"/>
    <w:rsid w:val="45174960"/>
    <w:rsid w:val="46036063"/>
    <w:rsid w:val="462F02E2"/>
    <w:rsid w:val="471E448C"/>
    <w:rsid w:val="4B1D56F6"/>
    <w:rsid w:val="4B7A694E"/>
    <w:rsid w:val="4E4464D1"/>
    <w:rsid w:val="4E6A6594"/>
    <w:rsid w:val="4EB4529A"/>
    <w:rsid w:val="4FD34124"/>
    <w:rsid w:val="511F382F"/>
    <w:rsid w:val="51563073"/>
    <w:rsid w:val="51792C83"/>
    <w:rsid w:val="51DD4EA0"/>
    <w:rsid w:val="5483697A"/>
    <w:rsid w:val="55942D51"/>
    <w:rsid w:val="56831470"/>
    <w:rsid w:val="577A7472"/>
    <w:rsid w:val="57925884"/>
    <w:rsid w:val="58101A15"/>
    <w:rsid w:val="59655363"/>
    <w:rsid w:val="5B270E95"/>
    <w:rsid w:val="5B7E304B"/>
    <w:rsid w:val="5BDF4BA4"/>
    <w:rsid w:val="5E0678D5"/>
    <w:rsid w:val="5F281007"/>
    <w:rsid w:val="5F903F3E"/>
    <w:rsid w:val="60423525"/>
    <w:rsid w:val="609F4B50"/>
    <w:rsid w:val="63B33495"/>
    <w:rsid w:val="648873D5"/>
    <w:rsid w:val="651A2F11"/>
    <w:rsid w:val="668F449E"/>
    <w:rsid w:val="66E322E8"/>
    <w:rsid w:val="670A1519"/>
    <w:rsid w:val="6760707F"/>
    <w:rsid w:val="694DF817"/>
    <w:rsid w:val="6B1F2FCA"/>
    <w:rsid w:val="6D980346"/>
    <w:rsid w:val="6ED137E8"/>
    <w:rsid w:val="6F64549A"/>
    <w:rsid w:val="6F906461"/>
    <w:rsid w:val="72313DB5"/>
    <w:rsid w:val="72BA035D"/>
    <w:rsid w:val="75B1379D"/>
    <w:rsid w:val="76FE58D4"/>
    <w:rsid w:val="78916F76"/>
    <w:rsid w:val="7B5C47CC"/>
    <w:rsid w:val="7B913F87"/>
    <w:rsid w:val="7C1F2F73"/>
    <w:rsid w:val="7C206151"/>
    <w:rsid w:val="7D7FC706"/>
    <w:rsid w:val="7DD021E4"/>
    <w:rsid w:val="7DF335AF"/>
    <w:rsid w:val="7FAEFCFC"/>
    <w:rsid w:val="7FDBAE92"/>
    <w:rsid w:val="7FEB7CA2"/>
    <w:rsid w:val="99F5C6E4"/>
    <w:rsid w:val="AF7F381A"/>
    <w:rsid w:val="BDFC411A"/>
    <w:rsid w:val="FDED4C90"/>
    <w:rsid w:val="FFFEC6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20"/>
    <w:qFormat/>
    <w:uiPriority w:val="99"/>
    <w:pPr>
      <w:ind w:left="100" w:leftChars="2500"/>
    </w:pPr>
  </w:style>
  <w:style w:type="paragraph" w:styleId="5">
    <w:name w:val="Balloon Text"/>
    <w:basedOn w:val="1"/>
    <w:link w:val="17"/>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ind w:firstLine="420"/>
    </w:pPr>
    <w:rPr>
      <w:rFonts w:ascii="宋体" w:hAnsi="宋体"/>
      <w:kern w:val="0"/>
      <w:sz w:val="20"/>
      <w:szCs w:val="20"/>
    </w:rPr>
  </w:style>
  <w:style w:type="character" w:styleId="11">
    <w:name w:val="page number"/>
    <w:qFormat/>
    <w:uiPriority w:val="0"/>
    <w:rPr>
      <w:rFonts w:ascii="Times New Roman" w:hAnsi="Times New Roman" w:eastAsia="宋体" w:cs="Times New Roman"/>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2 Char"/>
    <w:basedOn w:val="10"/>
    <w:link w:val="3"/>
    <w:qFormat/>
    <w:uiPriority w:val="9"/>
    <w:rPr>
      <w:rFonts w:ascii="宋体" w:hAnsi="宋体" w:eastAsia="宋体" w:cs="宋体"/>
      <w:b/>
      <w:bCs/>
      <w:kern w:val="0"/>
      <w:sz w:val="36"/>
      <w:szCs w:val="36"/>
    </w:rPr>
  </w:style>
  <w:style w:type="character" w:customStyle="1" w:styleId="15">
    <w:name w:val="font01"/>
    <w:qFormat/>
    <w:uiPriority w:val="0"/>
    <w:rPr>
      <w:rFonts w:hint="eastAsia" w:ascii="仿宋" w:hAnsi="仿宋" w:eastAsia="仿宋" w:cs="仿宋"/>
      <w:color w:val="000000"/>
      <w:sz w:val="20"/>
      <w:szCs w:val="20"/>
      <w:u w:val="none"/>
    </w:rPr>
  </w:style>
  <w:style w:type="paragraph" w:styleId="16">
    <w:name w:val="List Paragraph"/>
    <w:basedOn w:val="1"/>
    <w:qFormat/>
    <w:uiPriority w:val="34"/>
    <w:pPr>
      <w:ind w:firstLine="420" w:firstLineChars="200"/>
    </w:pPr>
  </w:style>
  <w:style w:type="character" w:customStyle="1" w:styleId="17">
    <w:name w:val="批注框文本 Char"/>
    <w:basedOn w:val="10"/>
    <w:link w:val="5"/>
    <w:qFormat/>
    <w:uiPriority w:val="99"/>
    <w:rPr>
      <w:sz w:val="18"/>
      <w:szCs w:val="18"/>
    </w:rPr>
  </w:style>
  <w:style w:type="paragraph" w:customStyle="1" w:styleId="18">
    <w:name w:val="Char"/>
    <w:basedOn w:val="1"/>
    <w:qFormat/>
    <w:uiPriority w:val="0"/>
    <w:rPr>
      <w:rFonts w:ascii="Tahoma" w:hAnsi="Tahoma" w:cs="Times New Roman"/>
      <w:sz w:val="24"/>
      <w:szCs w:val="20"/>
    </w:rPr>
  </w:style>
  <w:style w:type="paragraph" w:customStyle="1" w:styleId="19">
    <w:name w:val="Table Paragraph"/>
    <w:basedOn w:val="1"/>
    <w:qFormat/>
    <w:uiPriority w:val="1"/>
    <w:rPr>
      <w:rFonts w:ascii="仿宋_GB2312" w:hAnsi="仿宋_GB2312" w:eastAsia="仿宋_GB2312" w:cs="仿宋_GB2312"/>
      <w:sz w:val="32"/>
      <w:szCs w:val="32"/>
      <w:lang w:val="zh-CN" w:bidi="zh-CN"/>
    </w:rPr>
  </w:style>
  <w:style w:type="character" w:customStyle="1" w:styleId="20">
    <w:name w:val="日期 Char"/>
    <w:basedOn w:val="10"/>
    <w:link w:val="4"/>
    <w:qFormat/>
    <w:uiPriority w:val="99"/>
    <w:rPr>
      <w:kern w:val="2"/>
      <w:sz w:val="21"/>
      <w:szCs w:val="22"/>
    </w:rPr>
  </w:style>
  <w:style w:type="paragraph" w:customStyle="1" w:styleId="21">
    <w:name w:val="_Style 4"/>
    <w:basedOn w:val="1"/>
    <w:qFormat/>
    <w:uiPriority w:val="0"/>
    <w:rPr>
      <w:rFonts w:ascii="Tahoma" w:hAnsi="Tahoma" w:cs="Times New Roman"/>
      <w:sz w:val="24"/>
      <w:szCs w:val="20"/>
    </w:rPr>
  </w:style>
  <w:style w:type="character" w:customStyle="1" w:styleId="22">
    <w:name w:val="标题 1 Char"/>
    <w:basedOn w:val="10"/>
    <w:link w:val="2"/>
    <w:qFormat/>
    <w:uiPriority w:val="0"/>
    <w:rPr>
      <w:rFonts w:ascii="Calibri" w:hAnsi="Calibri" w:eastAsia="宋体" w:cs="宋体"/>
      <w:b/>
      <w:bCs/>
      <w:kern w:val="44"/>
      <w:sz w:val="44"/>
      <w:szCs w:val="44"/>
    </w:rPr>
  </w:style>
  <w:style w:type="paragraph" w:customStyle="1" w:styleId="23">
    <w:name w:val="Char Char Char Char Char Char Char"/>
    <w:basedOn w:val="1"/>
    <w:qFormat/>
    <w:uiPriority w:val="0"/>
    <w:rPr>
      <w:rFonts w:ascii="Times New Roman" w:hAnsi="Times New Roman" w:cs="Times New Roman"/>
      <w:szCs w:val="24"/>
    </w:rPr>
  </w:style>
  <w:style w:type="character" w:customStyle="1" w:styleId="24">
    <w:name w:val="font31"/>
    <w:qFormat/>
    <w:uiPriority w:val="0"/>
    <w:rPr>
      <w:rFonts w:ascii="Arial" w:hAnsi="Arial" w:cs="Arial"/>
      <w:color w:val="000000"/>
      <w:sz w:val="24"/>
      <w:szCs w:val="24"/>
      <w:u w:val="none"/>
    </w:rPr>
  </w:style>
  <w:style w:type="character" w:customStyle="1" w:styleId="25">
    <w:name w:val="font21"/>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Hewlett-Packard Company</Company>
  <Pages>16</Pages>
  <Words>1194</Words>
  <Characters>6810</Characters>
  <Lines>56</Lines>
  <Paragraphs>15</Paragraphs>
  <TotalTime>52</TotalTime>
  <ScaleCrop>false</ScaleCrop>
  <LinksUpToDate>false</LinksUpToDate>
  <CharactersWithSpaces>7989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2022-08-31T22:43:00Z</dcterms:created>
  <dc:creator>智尚公司</dc:creator>
  <cp:lastModifiedBy>戴淼淼</cp:lastModifiedBy>
  <cp:lastPrinted>2023-02-17T00:52:00Z</cp:lastPrinted>
  <dcterms:modified xsi:type="dcterms:W3CDTF">2023-02-20T01:12:02Z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2FE94F26DB0642DD91E5B2B863008060</vt:lpwstr>
  </property>
  <property fmtid="{D5CDD505-2E9C-101B-9397-08002B2CF9AE}" pid="4" name="woTemplateTypoMode" linkTarget="0">
    <vt:lpwstr>web</vt:lpwstr>
  </property>
  <property fmtid="{D5CDD505-2E9C-101B-9397-08002B2CF9AE}" pid="5" name="woTemplate" linkTarget="0">
    <vt:i4>1</vt:i4>
  </property>
</Properties>
</file>